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kern w:val="0"/>
          <w:sz w:val="44"/>
          <w:szCs w:val="44"/>
        </w:rPr>
      </w:pPr>
      <w:r>
        <w:rPr>
          <w:rFonts w:hint="eastAsia"/>
        </w:rPr>
        <w:t>　</w:t>
      </w:r>
    </w:p>
    <w:p>
      <w:pPr>
        <w:widowControl/>
        <w:adjustRightInd w:val="0"/>
        <w:snapToGrid w:val="0"/>
        <w:spacing w:after="200"/>
        <w:jc w:val="center"/>
        <w:rPr>
          <w:rFonts w:ascii="宋体" w:hAnsi="宋体" w:eastAsia="宋体" w:cs="Times New Roman"/>
          <w:kern w:val="0"/>
          <w:sz w:val="44"/>
          <w:szCs w:val="44"/>
        </w:rPr>
      </w:pPr>
    </w:p>
    <w:p>
      <w:pPr>
        <w:widowControl/>
        <w:adjustRightInd w:val="0"/>
        <w:snapToGrid w:val="0"/>
        <w:spacing w:after="200"/>
        <w:jc w:val="center"/>
        <w:rPr>
          <w:rFonts w:ascii="宋体" w:hAnsi="宋体" w:eastAsia="宋体" w:cs="Times New Roman"/>
          <w:kern w:val="0"/>
          <w:sz w:val="44"/>
          <w:szCs w:val="44"/>
        </w:rPr>
      </w:pPr>
    </w:p>
    <w:p>
      <w:pPr>
        <w:widowControl/>
        <w:adjustRightInd w:val="0"/>
        <w:snapToGrid w:val="0"/>
        <w:spacing w:after="200"/>
        <w:jc w:val="center"/>
        <w:rPr>
          <w:rFonts w:ascii="宋体" w:hAnsi="宋体" w:eastAsia="宋体" w:cs="Times New Roman"/>
          <w:kern w:val="0"/>
          <w:sz w:val="44"/>
          <w:szCs w:val="44"/>
        </w:rPr>
      </w:pPr>
    </w:p>
    <w:p>
      <w:pPr>
        <w:widowControl/>
        <w:adjustRightInd w:val="0"/>
        <w:snapToGrid w:val="0"/>
        <w:spacing w:after="200" w:line="440" w:lineRule="exact"/>
        <w:jc w:val="center"/>
        <w:rPr>
          <w:rFonts w:ascii="宋体" w:hAnsi="宋体" w:eastAsia="宋体" w:cs="Times New Roman"/>
          <w:kern w:val="0"/>
          <w:sz w:val="44"/>
          <w:szCs w:val="44"/>
        </w:rPr>
      </w:pPr>
    </w:p>
    <w:p>
      <w:pPr>
        <w:widowControl/>
        <w:adjustRightInd w:val="0"/>
        <w:snapToGrid w:val="0"/>
        <w:spacing w:after="200" w:line="560" w:lineRule="exact"/>
        <w:jc w:val="center"/>
        <w:rPr>
          <w:rFonts w:ascii="仿宋" w:hAnsi="仿宋" w:eastAsia="仿宋" w:cs="Times New Roman"/>
          <w:kern w:val="0"/>
          <w:sz w:val="32"/>
          <w:szCs w:val="32"/>
        </w:rPr>
      </w:pPr>
      <w:bookmarkStart w:id="0" w:name="_GoBack"/>
      <w:bookmarkEnd w:id="0"/>
      <w:r>
        <w:rPr>
          <w:rFonts w:hint="eastAsia" w:ascii="仿宋" w:hAnsi="仿宋" w:eastAsia="仿宋" w:cs="Times New Roman"/>
          <w:kern w:val="0"/>
          <w:sz w:val="32"/>
          <w:szCs w:val="32"/>
          <w:lang w:eastAsia="zh-CN"/>
        </w:rPr>
        <w:t>娄星</w:t>
      </w:r>
      <w:r>
        <w:rPr>
          <w:rFonts w:hint="eastAsia" w:ascii="仿宋" w:hAnsi="仿宋" w:eastAsia="仿宋" w:cs="Times New Roman"/>
          <w:kern w:val="0"/>
          <w:sz w:val="32"/>
          <w:szCs w:val="32"/>
        </w:rPr>
        <w:t>治</w:t>
      </w:r>
      <w:r>
        <w:rPr>
          <w:rFonts w:hint="eastAsia" w:ascii="仿宋" w:hAnsi="仿宋" w:eastAsia="仿宋" w:cs="Times New Roman"/>
          <w:kern w:val="0"/>
          <w:sz w:val="32"/>
          <w:szCs w:val="32"/>
          <w:lang w:eastAsia="zh-CN"/>
        </w:rPr>
        <w:t>区</w:t>
      </w:r>
      <w:r>
        <w:rPr>
          <w:rFonts w:hint="eastAsia" w:ascii="仿宋" w:hAnsi="仿宋" w:eastAsia="仿宋" w:cs="Times New Roman"/>
          <w:kern w:val="0"/>
          <w:sz w:val="32"/>
          <w:szCs w:val="32"/>
        </w:rPr>
        <w:t>办发﹝2018﹞</w:t>
      </w:r>
      <w:r>
        <w:rPr>
          <w:rFonts w:hint="eastAsia" w:ascii="仿宋" w:hAnsi="仿宋" w:eastAsia="仿宋" w:cs="Times New Roman"/>
          <w:kern w:val="0"/>
          <w:sz w:val="32"/>
          <w:szCs w:val="32"/>
          <w:lang w:val="en-US" w:eastAsia="zh-CN"/>
        </w:rPr>
        <w:t>9</w:t>
      </w:r>
      <w:r>
        <w:rPr>
          <w:rFonts w:hint="eastAsia" w:ascii="仿宋" w:hAnsi="仿宋" w:eastAsia="仿宋" w:cs="Times New Roman"/>
          <w:kern w:val="0"/>
          <w:sz w:val="32"/>
          <w:szCs w:val="32"/>
        </w:rPr>
        <w:t>号</w:t>
      </w:r>
    </w:p>
    <w:p>
      <w:pPr>
        <w:widowControl/>
        <w:adjustRightInd w:val="0"/>
        <w:snapToGrid w:val="0"/>
        <w:spacing w:after="200" w:line="560" w:lineRule="exact"/>
        <w:jc w:val="center"/>
        <w:rPr>
          <w:rFonts w:ascii="宋体" w:hAnsi="宋体" w:eastAsia="宋体" w:cs="Times New Roman"/>
          <w:kern w:val="0"/>
          <w:sz w:val="44"/>
          <w:szCs w:val="44"/>
        </w:rPr>
      </w:pPr>
    </w:p>
    <w:p>
      <w:pPr>
        <w:widowControl/>
        <w:adjustRightInd w:val="0"/>
        <w:snapToGrid w:val="0"/>
        <w:spacing w:after="200" w:line="580" w:lineRule="exact"/>
        <w:jc w:val="center"/>
        <w:rPr>
          <w:rFonts w:ascii="方正小标宋简体" w:hAnsi="黑体" w:eastAsia="方正小标宋简体" w:cs="Times New Roman"/>
          <w:kern w:val="0"/>
          <w:sz w:val="44"/>
          <w:szCs w:val="44"/>
        </w:rPr>
      </w:pPr>
      <w:r>
        <w:rPr>
          <w:rFonts w:hint="eastAsia" w:ascii="方正小标宋简体" w:hAnsi="黑体" w:eastAsia="方正小标宋简体" w:cs="Times New Roman"/>
          <w:kern w:val="0"/>
          <w:sz w:val="44"/>
          <w:szCs w:val="44"/>
        </w:rPr>
        <w:t>关于印发《全</w:t>
      </w:r>
      <w:r>
        <w:rPr>
          <w:rFonts w:hint="eastAsia" w:ascii="方正小标宋简体" w:hAnsi="黑体" w:eastAsia="方正小标宋简体" w:cs="Times New Roman"/>
          <w:kern w:val="0"/>
          <w:sz w:val="44"/>
          <w:szCs w:val="44"/>
          <w:lang w:eastAsia="zh-CN"/>
        </w:rPr>
        <w:t>区</w:t>
      </w:r>
      <w:r>
        <w:rPr>
          <w:rFonts w:hint="eastAsia" w:ascii="方正小标宋简体" w:hAnsi="黑体" w:eastAsia="方正小标宋简体" w:cs="Times New Roman"/>
          <w:kern w:val="0"/>
          <w:sz w:val="44"/>
          <w:szCs w:val="44"/>
        </w:rPr>
        <w:t>国家机关“谁执法谁普法”工作考核评分细则》的通知</w:t>
      </w:r>
    </w:p>
    <w:p>
      <w:pPr>
        <w:widowControl/>
        <w:shd w:val="clear" w:color="auto" w:fill="FFFFFF"/>
        <w:spacing w:line="580" w:lineRule="exact"/>
        <w:jc w:val="left"/>
        <w:rPr>
          <w:rFonts w:ascii="仿宋" w:hAnsi="仿宋" w:eastAsia="仿宋" w:cs="宋体"/>
          <w:kern w:val="0"/>
          <w:sz w:val="32"/>
          <w:szCs w:val="32"/>
        </w:rPr>
      </w:pPr>
    </w:p>
    <w:p>
      <w:pPr>
        <w:widowControl/>
        <w:shd w:val="clear" w:color="auto" w:fill="FFFFFF"/>
        <w:spacing w:line="520" w:lineRule="exact"/>
        <w:jc w:val="left"/>
        <w:rPr>
          <w:rFonts w:ascii="仿宋" w:hAnsi="仿宋" w:eastAsia="仿宋" w:cs="宋体"/>
          <w:kern w:val="0"/>
          <w:sz w:val="32"/>
          <w:szCs w:val="32"/>
        </w:rPr>
      </w:pPr>
      <w:r>
        <w:rPr>
          <w:rFonts w:hint="eastAsia" w:ascii="仿宋" w:hAnsi="仿宋" w:eastAsia="仿宋" w:cs="宋体"/>
          <w:kern w:val="0"/>
          <w:sz w:val="32"/>
          <w:szCs w:val="32"/>
          <w:lang w:eastAsia="zh-CN"/>
        </w:rPr>
        <w:t>区</w:t>
      </w:r>
      <w:r>
        <w:rPr>
          <w:rFonts w:hint="eastAsia" w:ascii="仿宋" w:hAnsi="仿宋" w:eastAsia="仿宋" w:cs="宋体"/>
          <w:kern w:val="0"/>
          <w:sz w:val="32"/>
          <w:szCs w:val="32"/>
        </w:rPr>
        <w:t>直机关各单位：</w:t>
      </w:r>
    </w:p>
    <w:p>
      <w:pPr>
        <w:widowControl/>
        <w:shd w:val="clear" w:color="auto" w:fill="FFFFFF"/>
        <w:spacing w:line="520" w:lineRule="exact"/>
        <w:ind w:firstLine="630"/>
        <w:jc w:val="left"/>
        <w:rPr>
          <w:rFonts w:ascii="仿宋" w:hAnsi="仿宋" w:eastAsia="仿宋" w:cs="宋体"/>
          <w:kern w:val="0"/>
          <w:sz w:val="32"/>
          <w:szCs w:val="32"/>
        </w:rPr>
      </w:pPr>
      <w:r>
        <w:rPr>
          <w:rFonts w:hint="eastAsia" w:ascii="仿宋" w:hAnsi="仿宋" w:eastAsia="仿宋" w:cs="宋体"/>
          <w:kern w:val="0"/>
          <w:sz w:val="32"/>
          <w:szCs w:val="32"/>
        </w:rPr>
        <w:t>为全面落实国家机关“谁执法谁普法”普法责任制，根据</w:t>
      </w:r>
      <w:r>
        <w:rPr>
          <w:rFonts w:hint="eastAsia" w:ascii="仿宋" w:hAnsi="仿宋" w:eastAsia="仿宋" w:cs="宋体"/>
          <w:kern w:val="0"/>
          <w:sz w:val="32"/>
          <w:szCs w:val="32"/>
          <w:shd w:val="clear" w:color="auto" w:fill="FFFFFF"/>
        </w:rPr>
        <w:t>市依法治市办《</w:t>
      </w:r>
      <w:r>
        <w:rPr>
          <w:rFonts w:hint="eastAsia" w:ascii="仿宋" w:hAnsi="仿宋" w:eastAsia="仿宋" w:cs="宋体"/>
          <w:bCs/>
          <w:kern w:val="0"/>
          <w:sz w:val="32"/>
          <w:szCs w:val="32"/>
          <w:shd w:val="clear" w:color="auto" w:fill="FFFFFF"/>
        </w:rPr>
        <w:t>关于印发</w:t>
      </w:r>
      <w:r>
        <w:rPr>
          <w:rFonts w:ascii="仿宋" w:hAnsi="仿宋" w:eastAsia="仿宋" w:cs="宋体"/>
          <w:bCs/>
          <w:kern w:val="0"/>
          <w:sz w:val="32"/>
          <w:szCs w:val="32"/>
          <w:shd w:val="clear" w:color="auto" w:fill="FFFFFF"/>
        </w:rPr>
        <w:t>&lt;</w:t>
      </w:r>
      <w:r>
        <w:rPr>
          <w:rFonts w:hint="eastAsia" w:ascii="仿宋" w:hAnsi="仿宋" w:eastAsia="仿宋" w:cs="宋体"/>
          <w:bCs/>
          <w:kern w:val="0"/>
          <w:sz w:val="32"/>
          <w:szCs w:val="32"/>
          <w:shd w:val="clear" w:color="auto" w:fill="FFFFFF"/>
        </w:rPr>
        <w:t>全市国家机关“谁执法谁普法”工作考评办法</w:t>
      </w:r>
      <w:r>
        <w:rPr>
          <w:rFonts w:ascii="仿宋" w:hAnsi="仿宋" w:eastAsia="仿宋" w:cs="宋体"/>
          <w:bCs/>
          <w:kern w:val="0"/>
          <w:sz w:val="32"/>
          <w:szCs w:val="32"/>
          <w:shd w:val="clear" w:color="auto" w:fill="FFFFFF"/>
        </w:rPr>
        <w:t>&gt;&lt;</w:t>
      </w:r>
      <w:r>
        <w:rPr>
          <w:rFonts w:hint="eastAsia" w:ascii="仿宋" w:hAnsi="仿宋" w:eastAsia="仿宋" w:cs="宋体"/>
          <w:bCs/>
          <w:kern w:val="0"/>
          <w:sz w:val="32"/>
          <w:szCs w:val="32"/>
          <w:shd w:val="clear" w:color="auto" w:fill="FFFFFF"/>
        </w:rPr>
        <w:t>全市国家机关“谁执法谁普法”工作考核评分细则</w:t>
      </w:r>
      <w:r>
        <w:rPr>
          <w:rFonts w:ascii="仿宋" w:hAnsi="仿宋" w:eastAsia="仿宋" w:cs="宋体"/>
          <w:bCs/>
          <w:kern w:val="0"/>
          <w:sz w:val="32"/>
          <w:szCs w:val="32"/>
          <w:shd w:val="clear" w:color="auto" w:fill="FFFFFF"/>
        </w:rPr>
        <w:t>&gt;</w:t>
      </w:r>
      <w:r>
        <w:rPr>
          <w:rFonts w:hint="eastAsia" w:ascii="仿宋" w:hAnsi="仿宋" w:eastAsia="仿宋" w:cs="宋体"/>
          <w:bCs/>
          <w:kern w:val="0"/>
          <w:sz w:val="32"/>
          <w:szCs w:val="32"/>
          <w:shd w:val="clear" w:color="auto" w:fill="FFFFFF"/>
        </w:rPr>
        <w:t>的通知</w:t>
      </w:r>
      <w:r>
        <w:rPr>
          <w:rFonts w:hint="eastAsia" w:ascii="仿宋" w:hAnsi="仿宋" w:eastAsia="仿宋" w:cs="宋体"/>
          <w:kern w:val="0"/>
          <w:sz w:val="32"/>
          <w:szCs w:val="32"/>
          <w:shd w:val="clear" w:color="auto" w:fill="FFFFFF"/>
        </w:rPr>
        <w:t>》（娄治市办发〔</w:t>
      </w:r>
      <w:r>
        <w:rPr>
          <w:rFonts w:ascii="仿宋" w:hAnsi="仿宋" w:eastAsia="仿宋" w:cs="宋体"/>
          <w:kern w:val="0"/>
          <w:sz w:val="32"/>
          <w:szCs w:val="32"/>
          <w:shd w:val="clear" w:color="auto" w:fill="FFFFFF"/>
        </w:rPr>
        <w:t>2018</w:t>
      </w:r>
      <w:r>
        <w:rPr>
          <w:rFonts w:hint="eastAsia" w:ascii="仿宋" w:hAnsi="仿宋" w:eastAsia="仿宋" w:cs="宋体"/>
          <w:kern w:val="0"/>
          <w:sz w:val="32"/>
          <w:szCs w:val="32"/>
          <w:shd w:val="clear" w:color="auto" w:fill="FFFFFF"/>
        </w:rPr>
        <w:t>〕</w:t>
      </w:r>
      <w:r>
        <w:rPr>
          <w:rFonts w:ascii="仿宋" w:hAnsi="仿宋" w:eastAsia="仿宋" w:cs="宋体"/>
          <w:kern w:val="0"/>
          <w:sz w:val="32"/>
          <w:szCs w:val="32"/>
          <w:shd w:val="clear" w:color="auto" w:fill="FFFFFF"/>
        </w:rPr>
        <w:t>10</w:t>
      </w:r>
      <w:r>
        <w:rPr>
          <w:rFonts w:hint="eastAsia" w:ascii="仿宋" w:hAnsi="仿宋" w:eastAsia="仿宋" w:cs="宋体"/>
          <w:kern w:val="0"/>
          <w:sz w:val="32"/>
          <w:szCs w:val="32"/>
          <w:shd w:val="clear" w:color="auto" w:fill="FFFFFF"/>
        </w:rPr>
        <w:t>号）</w:t>
      </w:r>
      <w:r>
        <w:rPr>
          <w:rFonts w:hint="eastAsia" w:ascii="仿宋" w:hAnsi="仿宋" w:eastAsia="仿宋" w:cs="宋体"/>
          <w:kern w:val="0"/>
          <w:sz w:val="32"/>
          <w:szCs w:val="32"/>
        </w:rPr>
        <w:t>要求，结合我</w:t>
      </w:r>
      <w:r>
        <w:rPr>
          <w:rFonts w:hint="eastAsia" w:ascii="仿宋" w:hAnsi="仿宋" w:eastAsia="仿宋" w:cs="宋体"/>
          <w:kern w:val="0"/>
          <w:sz w:val="32"/>
          <w:szCs w:val="32"/>
          <w:lang w:eastAsia="zh-CN"/>
        </w:rPr>
        <w:t>区</w:t>
      </w:r>
      <w:r>
        <w:rPr>
          <w:rFonts w:hint="eastAsia" w:ascii="仿宋" w:hAnsi="仿宋" w:eastAsia="仿宋" w:cs="宋体"/>
          <w:kern w:val="0"/>
          <w:sz w:val="32"/>
          <w:szCs w:val="32"/>
        </w:rPr>
        <w:t>实际，特制定《全</w:t>
      </w:r>
      <w:r>
        <w:rPr>
          <w:rFonts w:hint="eastAsia" w:ascii="仿宋" w:hAnsi="仿宋" w:eastAsia="仿宋" w:cs="宋体"/>
          <w:kern w:val="0"/>
          <w:sz w:val="32"/>
          <w:szCs w:val="32"/>
          <w:lang w:eastAsia="zh-CN"/>
        </w:rPr>
        <w:t>区</w:t>
      </w:r>
      <w:r>
        <w:rPr>
          <w:rFonts w:hint="eastAsia" w:ascii="仿宋" w:hAnsi="仿宋" w:eastAsia="仿宋" w:cs="宋体"/>
          <w:kern w:val="0"/>
          <w:sz w:val="32"/>
          <w:szCs w:val="32"/>
        </w:rPr>
        <w:t>国家机关“谁执法谁普法”工作考评办法》《全</w:t>
      </w:r>
      <w:r>
        <w:rPr>
          <w:rFonts w:hint="eastAsia" w:ascii="仿宋" w:hAnsi="仿宋" w:eastAsia="仿宋" w:cs="宋体"/>
          <w:kern w:val="0"/>
          <w:sz w:val="32"/>
          <w:szCs w:val="32"/>
          <w:lang w:eastAsia="zh-CN"/>
        </w:rPr>
        <w:t>区</w:t>
      </w:r>
      <w:r>
        <w:rPr>
          <w:rFonts w:hint="eastAsia" w:ascii="仿宋" w:hAnsi="仿宋" w:eastAsia="仿宋" w:cs="宋体"/>
          <w:kern w:val="0"/>
          <w:sz w:val="32"/>
          <w:szCs w:val="32"/>
        </w:rPr>
        <w:t>国家机关“谁执法谁普法”工作考核评分细则》，现予印发，请认真贯彻执行。</w:t>
      </w:r>
    </w:p>
    <w:p>
      <w:pPr>
        <w:widowControl/>
        <w:shd w:val="clear" w:color="auto" w:fill="FFFFFF"/>
        <w:spacing w:line="520" w:lineRule="exact"/>
        <w:jc w:val="left"/>
        <w:rPr>
          <w:rFonts w:ascii="仿宋" w:hAnsi="仿宋" w:eastAsia="仿宋" w:cs="宋体"/>
          <w:kern w:val="0"/>
          <w:sz w:val="32"/>
          <w:szCs w:val="32"/>
        </w:rPr>
      </w:pPr>
    </w:p>
    <w:p>
      <w:pPr>
        <w:widowControl/>
        <w:shd w:val="clear" w:color="auto" w:fill="FFFFFF"/>
        <w:spacing w:line="520" w:lineRule="exact"/>
        <w:ind w:right="320" w:firstLine="630"/>
        <w:jc w:val="right"/>
        <w:rPr>
          <w:rFonts w:ascii="仿宋" w:hAnsi="仿宋" w:eastAsia="仿宋" w:cs="宋体"/>
          <w:kern w:val="0"/>
          <w:sz w:val="32"/>
          <w:szCs w:val="32"/>
        </w:rPr>
      </w:pPr>
      <w:r>
        <w:rPr>
          <w:rFonts w:hint="eastAsia" w:ascii="仿宋" w:hAnsi="仿宋" w:eastAsia="仿宋" w:cs="宋体"/>
          <w:kern w:val="0"/>
          <w:sz w:val="32"/>
          <w:szCs w:val="32"/>
          <w:lang w:eastAsia="zh-CN"/>
        </w:rPr>
        <w:t>娄星区</w:t>
      </w:r>
      <w:r>
        <w:rPr>
          <w:rFonts w:hint="eastAsia" w:ascii="仿宋" w:hAnsi="仿宋" w:eastAsia="仿宋" w:cs="宋体"/>
          <w:kern w:val="0"/>
          <w:sz w:val="32"/>
          <w:szCs w:val="32"/>
        </w:rPr>
        <w:t>依法治</w:t>
      </w:r>
      <w:r>
        <w:rPr>
          <w:rFonts w:hint="eastAsia" w:ascii="仿宋" w:hAnsi="仿宋" w:eastAsia="仿宋" w:cs="宋体"/>
          <w:kern w:val="0"/>
          <w:sz w:val="32"/>
          <w:szCs w:val="32"/>
          <w:lang w:eastAsia="zh-CN"/>
        </w:rPr>
        <w:t>区</w:t>
      </w:r>
      <w:r>
        <w:rPr>
          <w:rFonts w:hint="eastAsia" w:ascii="仿宋" w:hAnsi="仿宋" w:eastAsia="仿宋" w:cs="宋体"/>
          <w:kern w:val="0"/>
          <w:sz w:val="32"/>
          <w:szCs w:val="32"/>
        </w:rPr>
        <w:t>领导小组办公室</w:t>
      </w:r>
    </w:p>
    <w:p>
      <w:pPr>
        <w:widowControl/>
        <w:shd w:val="clear" w:color="auto" w:fill="FFFFFF"/>
        <w:spacing w:line="520" w:lineRule="exact"/>
        <w:ind w:right="64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　　</w:t>
      </w:r>
      <w:r>
        <w:rPr>
          <w:rFonts w:ascii="仿宋" w:hAnsi="仿宋" w:eastAsia="仿宋" w:cs="宋体"/>
          <w:kern w:val="0"/>
          <w:sz w:val="32"/>
          <w:szCs w:val="32"/>
        </w:rPr>
        <w:t>2018</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日</w:t>
      </w:r>
    </w:p>
    <w:p>
      <w:pPr>
        <w:widowControl/>
        <w:adjustRightInd w:val="0"/>
        <w:snapToGrid w:val="0"/>
        <w:spacing w:line="580" w:lineRule="exact"/>
        <w:jc w:val="center"/>
        <w:rPr>
          <w:rFonts w:hint="eastAsia" w:ascii="方正小标宋简体" w:hAnsi="黑体" w:eastAsia="方正小标宋简体" w:cs="Times New Roman"/>
          <w:kern w:val="0"/>
          <w:sz w:val="44"/>
          <w:szCs w:val="44"/>
        </w:rPr>
      </w:pPr>
    </w:p>
    <w:p>
      <w:pPr>
        <w:widowControl/>
        <w:adjustRightInd w:val="0"/>
        <w:snapToGrid w:val="0"/>
        <w:spacing w:line="580" w:lineRule="exact"/>
        <w:jc w:val="center"/>
        <w:rPr>
          <w:rFonts w:ascii="方正小标宋简体" w:hAnsi="黑体" w:eastAsia="方正小标宋简体" w:cs="Times New Roman"/>
          <w:kern w:val="0"/>
          <w:sz w:val="44"/>
          <w:szCs w:val="44"/>
        </w:rPr>
      </w:pPr>
      <w:r>
        <w:rPr>
          <w:rFonts w:hint="eastAsia" w:ascii="方正小标宋简体" w:hAnsi="黑体" w:eastAsia="方正小标宋简体" w:cs="Times New Roman"/>
          <w:kern w:val="0"/>
          <w:sz w:val="44"/>
          <w:szCs w:val="44"/>
        </w:rPr>
        <w:t>全</w:t>
      </w:r>
      <w:r>
        <w:rPr>
          <w:rFonts w:hint="eastAsia" w:ascii="方正小标宋简体" w:hAnsi="黑体" w:eastAsia="方正小标宋简体" w:cs="Times New Roman"/>
          <w:kern w:val="0"/>
          <w:sz w:val="44"/>
          <w:szCs w:val="44"/>
          <w:lang w:eastAsia="zh-CN"/>
        </w:rPr>
        <w:t>区</w:t>
      </w:r>
      <w:r>
        <w:rPr>
          <w:rFonts w:hint="eastAsia" w:ascii="方正小标宋简体" w:hAnsi="黑体" w:eastAsia="方正小标宋简体" w:cs="Times New Roman"/>
          <w:kern w:val="0"/>
          <w:sz w:val="44"/>
          <w:szCs w:val="44"/>
        </w:rPr>
        <w:t>国家机关“谁执法谁普法”</w:t>
      </w:r>
    </w:p>
    <w:p>
      <w:pPr>
        <w:widowControl/>
        <w:adjustRightInd w:val="0"/>
        <w:snapToGrid w:val="0"/>
        <w:spacing w:line="580" w:lineRule="exact"/>
        <w:jc w:val="center"/>
        <w:rPr>
          <w:rFonts w:ascii="宋体" w:hAnsi="宋体" w:eastAsia="宋体" w:cs="Times New Roman"/>
          <w:kern w:val="0"/>
          <w:sz w:val="44"/>
          <w:szCs w:val="44"/>
        </w:rPr>
      </w:pPr>
      <w:r>
        <w:rPr>
          <w:rFonts w:hint="eastAsia" w:ascii="方正小标宋简体" w:hAnsi="黑体" w:eastAsia="方正小标宋简体" w:cs="Times New Roman"/>
          <w:kern w:val="0"/>
          <w:sz w:val="44"/>
          <w:szCs w:val="44"/>
        </w:rPr>
        <w:t>工作考评办法</w:t>
      </w:r>
      <w:r>
        <w:rPr>
          <w:rFonts w:hint="eastAsia" w:ascii="黑体" w:hAnsi="黑体" w:eastAsia="黑体" w:cs="宋体"/>
          <w:color w:val="333333"/>
          <w:kern w:val="0"/>
          <w:sz w:val="44"/>
          <w:szCs w:val="44"/>
        </w:rPr>
        <w:t>　</w:t>
      </w:r>
      <w:r>
        <w:rPr>
          <w:rFonts w:hint="eastAsia" w:ascii="黑体" w:hAnsi="黑体" w:eastAsia="黑体" w:cs="宋体"/>
          <w:color w:val="333333"/>
          <w:kern w:val="0"/>
          <w:sz w:val="32"/>
          <w:szCs w:val="32"/>
        </w:rPr>
        <w:t>　</w:t>
      </w:r>
    </w:p>
    <w:p>
      <w:pPr>
        <w:widowControl/>
        <w:shd w:val="clear" w:color="auto" w:fill="FFFFFF"/>
        <w:spacing w:line="600" w:lineRule="exact"/>
        <w:jc w:val="left"/>
        <w:rPr>
          <w:rFonts w:ascii="仿宋" w:hAnsi="仿宋" w:eastAsia="仿宋" w:cs="宋体"/>
          <w:kern w:val="0"/>
          <w:sz w:val="32"/>
          <w:szCs w:val="32"/>
        </w:rPr>
      </w:pPr>
      <w:r>
        <w:rPr>
          <w:rFonts w:hint="eastAsia" w:ascii="仿宋" w:hAnsi="仿宋" w:eastAsia="仿宋" w:cs="宋体"/>
          <w:color w:val="555555"/>
          <w:kern w:val="0"/>
          <w:sz w:val="32"/>
          <w:szCs w:val="32"/>
        </w:rPr>
        <w:t>　</w:t>
      </w:r>
      <w:r>
        <w:rPr>
          <w:rFonts w:hint="eastAsia" w:ascii="仿宋" w:hAnsi="仿宋" w:eastAsia="仿宋" w:cs="宋体"/>
          <w:kern w:val="0"/>
          <w:sz w:val="32"/>
          <w:szCs w:val="32"/>
        </w:rPr>
        <w:t>　</w:t>
      </w:r>
    </w:p>
    <w:p>
      <w:pPr>
        <w:widowControl/>
        <w:shd w:val="clear" w:color="auto" w:fill="FFFFFF"/>
        <w:spacing w:line="600" w:lineRule="exact"/>
        <w:ind w:firstLine="643" w:firstLineChars="200"/>
        <w:jc w:val="left"/>
        <w:rPr>
          <w:rFonts w:ascii="仿宋" w:hAnsi="仿宋" w:eastAsia="仿宋" w:cs="宋体"/>
          <w:bCs/>
          <w:kern w:val="0"/>
          <w:sz w:val="32"/>
          <w:szCs w:val="32"/>
        </w:rPr>
      </w:pPr>
      <w:r>
        <w:rPr>
          <w:rFonts w:hint="eastAsia" w:ascii="楷体" w:hAnsi="楷体" w:eastAsia="楷体" w:cs="楷体"/>
          <w:b/>
          <w:bCs/>
          <w:kern w:val="0"/>
          <w:sz w:val="32"/>
          <w:szCs w:val="32"/>
        </w:rPr>
        <w:t>第一条</w:t>
      </w:r>
      <w:r>
        <w:rPr>
          <w:rFonts w:hint="eastAsia" w:ascii="仿宋" w:hAnsi="仿宋" w:eastAsia="仿宋" w:cs="宋体"/>
          <w:kern w:val="0"/>
          <w:sz w:val="32"/>
          <w:szCs w:val="32"/>
        </w:rPr>
        <w:t xml:space="preserve">  为加大全民普法力度，全面落实国家机关“谁执法谁普法”普法责任制，根据</w:t>
      </w:r>
      <w:r>
        <w:rPr>
          <w:rFonts w:hint="eastAsia" w:ascii="仿宋" w:hAnsi="仿宋" w:eastAsia="仿宋" w:cs="宋体"/>
          <w:kern w:val="0"/>
          <w:sz w:val="32"/>
          <w:szCs w:val="32"/>
          <w:shd w:val="clear" w:color="auto" w:fill="FFFFFF"/>
        </w:rPr>
        <w:t>市依法治市办《</w:t>
      </w:r>
      <w:r>
        <w:rPr>
          <w:rFonts w:hint="eastAsia" w:ascii="仿宋" w:hAnsi="仿宋" w:eastAsia="仿宋" w:cs="宋体"/>
          <w:bCs/>
          <w:kern w:val="0"/>
          <w:sz w:val="32"/>
          <w:szCs w:val="32"/>
          <w:shd w:val="clear" w:color="auto" w:fill="FFFFFF"/>
        </w:rPr>
        <w:t>关于印发</w:t>
      </w:r>
      <w:r>
        <w:rPr>
          <w:rFonts w:ascii="仿宋" w:hAnsi="仿宋" w:eastAsia="仿宋" w:cs="宋体"/>
          <w:bCs/>
          <w:kern w:val="0"/>
          <w:sz w:val="32"/>
          <w:szCs w:val="32"/>
          <w:shd w:val="clear" w:color="auto" w:fill="FFFFFF"/>
        </w:rPr>
        <w:t>&lt;</w:t>
      </w:r>
      <w:r>
        <w:rPr>
          <w:rFonts w:hint="eastAsia" w:ascii="仿宋" w:hAnsi="仿宋" w:eastAsia="仿宋" w:cs="宋体"/>
          <w:bCs/>
          <w:kern w:val="0"/>
          <w:sz w:val="32"/>
          <w:szCs w:val="32"/>
          <w:shd w:val="clear" w:color="auto" w:fill="FFFFFF"/>
        </w:rPr>
        <w:t>全市国家机关“谁执法谁普法”工作考评办法</w:t>
      </w:r>
      <w:r>
        <w:rPr>
          <w:rFonts w:ascii="仿宋" w:hAnsi="仿宋" w:eastAsia="仿宋" w:cs="宋体"/>
          <w:bCs/>
          <w:kern w:val="0"/>
          <w:sz w:val="32"/>
          <w:szCs w:val="32"/>
          <w:shd w:val="clear" w:color="auto" w:fill="FFFFFF"/>
        </w:rPr>
        <w:t>&gt;&lt;</w:t>
      </w:r>
      <w:r>
        <w:rPr>
          <w:rFonts w:hint="eastAsia" w:ascii="仿宋" w:hAnsi="仿宋" w:eastAsia="仿宋" w:cs="宋体"/>
          <w:bCs/>
          <w:kern w:val="0"/>
          <w:sz w:val="32"/>
          <w:szCs w:val="32"/>
          <w:shd w:val="clear" w:color="auto" w:fill="FFFFFF"/>
        </w:rPr>
        <w:t>全市国家机关“谁执法谁普法”工作考核评分细则</w:t>
      </w:r>
      <w:r>
        <w:rPr>
          <w:rFonts w:ascii="仿宋" w:hAnsi="仿宋" w:eastAsia="仿宋" w:cs="宋体"/>
          <w:bCs/>
          <w:kern w:val="0"/>
          <w:sz w:val="32"/>
          <w:szCs w:val="32"/>
          <w:shd w:val="clear" w:color="auto" w:fill="FFFFFF"/>
        </w:rPr>
        <w:t>&gt;</w:t>
      </w:r>
      <w:r>
        <w:rPr>
          <w:rFonts w:hint="eastAsia" w:ascii="仿宋" w:hAnsi="仿宋" w:eastAsia="仿宋" w:cs="宋体"/>
          <w:bCs/>
          <w:kern w:val="0"/>
          <w:sz w:val="32"/>
          <w:szCs w:val="32"/>
          <w:shd w:val="clear" w:color="auto" w:fill="FFFFFF"/>
        </w:rPr>
        <w:t>的通知</w:t>
      </w:r>
      <w:r>
        <w:rPr>
          <w:rFonts w:hint="eastAsia" w:ascii="仿宋" w:hAnsi="仿宋" w:eastAsia="仿宋" w:cs="宋体"/>
          <w:kern w:val="0"/>
          <w:sz w:val="32"/>
          <w:szCs w:val="32"/>
          <w:shd w:val="clear" w:color="auto" w:fill="FFFFFF"/>
        </w:rPr>
        <w:t>》（娄治市办发〔</w:t>
      </w:r>
      <w:r>
        <w:rPr>
          <w:rFonts w:ascii="仿宋" w:hAnsi="仿宋" w:eastAsia="仿宋" w:cs="宋体"/>
          <w:kern w:val="0"/>
          <w:sz w:val="32"/>
          <w:szCs w:val="32"/>
          <w:shd w:val="clear" w:color="auto" w:fill="FFFFFF"/>
        </w:rPr>
        <w:t>2018</w:t>
      </w:r>
      <w:r>
        <w:rPr>
          <w:rFonts w:hint="eastAsia" w:ascii="仿宋" w:hAnsi="仿宋" w:eastAsia="仿宋" w:cs="宋体"/>
          <w:kern w:val="0"/>
          <w:sz w:val="32"/>
          <w:szCs w:val="32"/>
          <w:shd w:val="clear" w:color="auto" w:fill="FFFFFF"/>
        </w:rPr>
        <w:t>〕</w:t>
      </w:r>
      <w:r>
        <w:rPr>
          <w:rFonts w:ascii="仿宋" w:hAnsi="仿宋" w:eastAsia="仿宋" w:cs="宋体"/>
          <w:kern w:val="0"/>
          <w:sz w:val="32"/>
          <w:szCs w:val="32"/>
          <w:shd w:val="clear" w:color="auto" w:fill="FFFFFF"/>
        </w:rPr>
        <w:t>10</w:t>
      </w:r>
      <w:r>
        <w:rPr>
          <w:rFonts w:hint="eastAsia" w:ascii="仿宋" w:hAnsi="仿宋" w:eastAsia="仿宋" w:cs="宋体"/>
          <w:kern w:val="0"/>
          <w:sz w:val="32"/>
          <w:szCs w:val="32"/>
          <w:shd w:val="clear" w:color="auto" w:fill="FFFFFF"/>
        </w:rPr>
        <w:t>号）</w:t>
      </w:r>
      <w:r>
        <w:rPr>
          <w:rFonts w:hint="eastAsia" w:ascii="仿宋" w:hAnsi="仿宋" w:eastAsia="仿宋" w:cs="宋体"/>
          <w:kern w:val="0"/>
          <w:sz w:val="32"/>
          <w:szCs w:val="32"/>
        </w:rPr>
        <w:t>，</w:t>
      </w:r>
      <w:r>
        <w:rPr>
          <w:rFonts w:hint="eastAsia" w:ascii="仿宋" w:hAnsi="仿宋" w:eastAsia="仿宋" w:cs="宋体"/>
          <w:bCs/>
          <w:kern w:val="0"/>
          <w:sz w:val="32"/>
          <w:szCs w:val="32"/>
        </w:rPr>
        <w:t>结合</w:t>
      </w:r>
      <w:r>
        <w:rPr>
          <w:rFonts w:hint="eastAsia" w:ascii="仿宋" w:hAnsi="仿宋" w:eastAsia="仿宋" w:cs="宋体"/>
          <w:bCs/>
          <w:kern w:val="0"/>
          <w:sz w:val="32"/>
          <w:szCs w:val="32"/>
          <w:lang w:eastAsia="zh-CN"/>
        </w:rPr>
        <w:t>我区</w:t>
      </w:r>
      <w:r>
        <w:rPr>
          <w:rFonts w:hint="eastAsia" w:ascii="仿宋" w:hAnsi="仿宋" w:eastAsia="仿宋" w:cs="宋体"/>
          <w:bCs/>
          <w:kern w:val="0"/>
          <w:sz w:val="32"/>
          <w:szCs w:val="32"/>
        </w:rPr>
        <w:t>实际，制定本办法。</w:t>
      </w:r>
    </w:p>
    <w:p>
      <w:pPr>
        <w:widowControl/>
        <w:shd w:val="clear" w:color="auto" w:fill="FFFFFF"/>
        <w:spacing w:line="60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r>
        <w:rPr>
          <w:rFonts w:hint="eastAsia" w:ascii="楷体" w:hAnsi="楷体" w:eastAsia="楷体" w:cs="宋体"/>
          <w:b/>
          <w:bCs/>
          <w:kern w:val="0"/>
          <w:sz w:val="32"/>
          <w:szCs w:val="32"/>
        </w:rPr>
        <w:t>　</w:t>
      </w:r>
      <w:r>
        <w:rPr>
          <w:rFonts w:hint="eastAsia" w:ascii="楷体" w:hAnsi="楷体" w:eastAsia="楷体" w:cs="楷体"/>
          <w:b/>
          <w:kern w:val="0"/>
          <w:sz w:val="32"/>
          <w:szCs w:val="32"/>
        </w:rPr>
        <w:t>第二条</w:t>
      </w:r>
      <w:r>
        <w:rPr>
          <w:rFonts w:hint="eastAsia" w:ascii="仿宋" w:hAnsi="仿宋" w:eastAsia="仿宋" w:cs="宋体"/>
          <w:bCs/>
          <w:kern w:val="0"/>
          <w:sz w:val="32"/>
          <w:szCs w:val="32"/>
        </w:rPr>
        <w:t xml:space="preserve">  考评坚持实事求是、客观公正、科学合理、公开透明、突出重点、注重实效的原则，强化责任落实，鼓励创先争优，推动全面落实“谁执法谁普法”普法责任制。</w:t>
      </w:r>
    </w:p>
    <w:p>
      <w:pPr>
        <w:widowControl/>
        <w:shd w:val="clear" w:color="auto" w:fill="FFFFFF"/>
        <w:spacing w:line="60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r>
        <w:rPr>
          <w:rFonts w:hint="eastAsia" w:ascii="楷体" w:hAnsi="楷体" w:eastAsia="楷体" w:cs="楷体"/>
          <w:b/>
          <w:kern w:val="0"/>
          <w:sz w:val="32"/>
          <w:szCs w:val="32"/>
        </w:rPr>
        <w:t>第三条</w:t>
      </w:r>
      <w:r>
        <w:rPr>
          <w:rFonts w:hint="eastAsia" w:ascii="黑体" w:hAnsi="黑体" w:eastAsia="黑体" w:cs="宋体"/>
          <w:b/>
          <w:bCs/>
          <w:kern w:val="0"/>
          <w:sz w:val="32"/>
          <w:szCs w:val="32"/>
        </w:rPr>
        <w:t xml:space="preserve"> </w:t>
      </w:r>
      <w:r>
        <w:rPr>
          <w:rFonts w:hint="eastAsia" w:ascii="楷体" w:hAnsi="楷体" w:eastAsia="楷体" w:cs="宋体"/>
          <w:b/>
          <w:bCs/>
          <w:kern w:val="0"/>
          <w:sz w:val="32"/>
          <w:szCs w:val="32"/>
        </w:rPr>
        <w:t xml:space="preserve"> </w:t>
      </w:r>
      <w:r>
        <w:rPr>
          <w:rFonts w:hint="eastAsia" w:ascii="仿宋" w:hAnsi="仿宋" w:eastAsia="仿宋" w:cs="宋体"/>
          <w:bCs/>
          <w:kern w:val="0"/>
          <w:sz w:val="32"/>
          <w:szCs w:val="32"/>
        </w:rPr>
        <w:t>考评对象为全</w:t>
      </w:r>
      <w:r>
        <w:rPr>
          <w:rFonts w:hint="eastAsia" w:ascii="仿宋" w:hAnsi="仿宋" w:eastAsia="仿宋" w:cs="宋体"/>
          <w:bCs/>
          <w:kern w:val="0"/>
          <w:sz w:val="32"/>
          <w:szCs w:val="32"/>
          <w:lang w:eastAsia="zh-CN"/>
        </w:rPr>
        <w:t>区</w:t>
      </w:r>
      <w:r>
        <w:rPr>
          <w:rFonts w:hint="eastAsia" w:ascii="仿宋" w:hAnsi="仿宋" w:eastAsia="仿宋" w:cs="宋体"/>
          <w:bCs/>
          <w:kern w:val="0"/>
          <w:sz w:val="32"/>
          <w:szCs w:val="32"/>
        </w:rPr>
        <w:t>各级国家机关，重点是具备执法权的各级“谁执法谁普法”责任部门。</w:t>
      </w:r>
    </w:p>
    <w:p>
      <w:pPr>
        <w:widowControl/>
        <w:shd w:val="clear" w:color="auto" w:fill="FFFFFF"/>
        <w:spacing w:line="600" w:lineRule="exact"/>
        <w:jc w:val="left"/>
        <w:rPr>
          <w:rFonts w:ascii="仿宋" w:hAnsi="仿宋" w:eastAsia="仿宋" w:cs="宋体"/>
          <w:bCs/>
          <w:kern w:val="0"/>
          <w:sz w:val="32"/>
          <w:szCs w:val="32"/>
        </w:rPr>
      </w:pPr>
      <w:r>
        <w:rPr>
          <w:rFonts w:hint="eastAsia" w:ascii="仿宋" w:hAnsi="仿宋" w:eastAsia="仿宋" w:cs="宋体"/>
          <w:bCs/>
          <w:kern w:val="0"/>
          <w:sz w:val="32"/>
          <w:szCs w:val="32"/>
        </w:rPr>
        <w:t>　</w:t>
      </w:r>
      <w:r>
        <w:rPr>
          <w:rFonts w:hint="eastAsia" w:ascii="楷体" w:hAnsi="楷体" w:eastAsia="楷体" w:cs="宋体"/>
          <w:bCs/>
          <w:kern w:val="0"/>
          <w:sz w:val="32"/>
          <w:szCs w:val="32"/>
        </w:rPr>
        <w:t>　</w:t>
      </w:r>
      <w:r>
        <w:rPr>
          <w:rFonts w:hint="eastAsia" w:ascii="楷体" w:hAnsi="楷体" w:eastAsia="楷体" w:cs="楷体"/>
          <w:b/>
          <w:kern w:val="0"/>
          <w:sz w:val="32"/>
          <w:szCs w:val="32"/>
        </w:rPr>
        <w:t>第四条</w:t>
      </w:r>
      <w:r>
        <w:rPr>
          <w:rFonts w:ascii="仿宋" w:hAnsi="仿宋" w:eastAsia="仿宋" w:cs="宋体"/>
          <w:bCs/>
          <w:kern w:val="0"/>
          <w:sz w:val="32"/>
          <w:szCs w:val="32"/>
        </w:rPr>
        <w:t xml:space="preserve"> </w:t>
      </w:r>
      <w:r>
        <w:rPr>
          <w:rFonts w:hint="eastAsia" w:ascii="仿宋" w:hAnsi="仿宋" w:eastAsia="仿宋" w:cs="宋体"/>
          <w:bCs/>
          <w:kern w:val="0"/>
          <w:sz w:val="32"/>
          <w:szCs w:val="32"/>
        </w:rPr>
        <w:t xml:space="preserve"> 每年度集中考评一次。考评年度时间段为本年度</w:t>
      </w:r>
      <w:r>
        <w:rPr>
          <w:rFonts w:ascii="仿宋" w:hAnsi="仿宋" w:eastAsia="仿宋" w:cs="宋体"/>
          <w:bCs/>
          <w:kern w:val="0"/>
          <w:sz w:val="32"/>
          <w:szCs w:val="32"/>
        </w:rPr>
        <w:t>1</w:t>
      </w:r>
      <w:r>
        <w:rPr>
          <w:rFonts w:hint="eastAsia" w:ascii="仿宋" w:hAnsi="仿宋" w:eastAsia="仿宋" w:cs="宋体"/>
          <w:bCs/>
          <w:kern w:val="0"/>
          <w:sz w:val="32"/>
          <w:szCs w:val="32"/>
        </w:rPr>
        <w:t>月</w:t>
      </w:r>
      <w:r>
        <w:rPr>
          <w:rFonts w:ascii="仿宋" w:hAnsi="仿宋" w:eastAsia="仿宋" w:cs="宋体"/>
          <w:bCs/>
          <w:kern w:val="0"/>
          <w:sz w:val="32"/>
          <w:szCs w:val="32"/>
        </w:rPr>
        <w:t>1</w:t>
      </w:r>
      <w:r>
        <w:rPr>
          <w:rFonts w:hint="eastAsia" w:ascii="仿宋" w:hAnsi="仿宋" w:eastAsia="仿宋" w:cs="宋体"/>
          <w:bCs/>
          <w:kern w:val="0"/>
          <w:sz w:val="32"/>
          <w:szCs w:val="32"/>
        </w:rPr>
        <w:t>日至</w:t>
      </w:r>
      <w:r>
        <w:rPr>
          <w:rFonts w:ascii="仿宋" w:hAnsi="仿宋" w:eastAsia="仿宋" w:cs="宋体"/>
          <w:bCs/>
          <w:kern w:val="0"/>
          <w:sz w:val="32"/>
          <w:szCs w:val="32"/>
        </w:rPr>
        <w:t>12</w:t>
      </w:r>
      <w:r>
        <w:rPr>
          <w:rFonts w:hint="eastAsia" w:ascii="仿宋" w:hAnsi="仿宋" w:eastAsia="仿宋" w:cs="宋体"/>
          <w:bCs/>
          <w:kern w:val="0"/>
          <w:sz w:val="32"/>
          <w:szCs w:val="32"/>
        </w:rPr>
        <w:t>月</w:t>
      </w:r>
      <w:r>
        <w:rPr>
          <w:rFonts w:ascii="仿宋" w:hAnsi="仿宋" w:eastAsia="仿宋" w:cs="宋体"/>
          <w:bCs/>
          <w:kern w:val="0"/>
          <w:sz w:val="32"/>
          <w:szCs w:val="32"/>
        </w:rPr>
        <w:t>31</w:t>
      </w:r>
      <w:r>
        <w:rPr>
          <w:rFonts w:hint="eastAsia" w:ascii="仿宋" w:hAnsi="仿宋" w:eastAsia="仿宋" w:cs="宋体"/>
          <w:bCs/>
          <w:kern w:val="0"/>
          <w:sz w:val="32"/>
          <w:szCs w:val="32"/>
        </w:rPr>
        <w:t>日。</w:t>
      </w:r>
    </w:p>
    <w:p>
      <w:pPr>
        <w:widowControl/>
        <w:shd w:val="clear" w:color="auto" w:fill="FFFFFF"/>
        <w:spacing w:line="600" w:lineRule="exact"/>
        <w:ind w:firstLine="630"/>
        <w:jc w:val="left"/>
        <w:rPr>
          <w:rFonts w:ascii="仿宋" w:hAnsi="仿宋" w:eastAsia="仿宋" w:cs="宋体"/>
          <w:bCs/>
          <w:kern w:val="0"/>
          <w:sz w:val="32"/>
          <w:szCs w:val="32"/>
        </w:rPr>
      </w:pPr>
      <w:r>
        <w:rPr>
          <w:rFonts w:hint="eastAsia" w:ascii="楷体" w:hAnsi="楷体" w:eastAsia="楷体" w:cs="楷体"/>
          <w:b/>
          <w:kern w:val="0"/>
          <w:sz w:val="32"/>
          <w:szCs w:val="32"/>
        </w:rPr>
        <w:t>第五条</w:t>
      </w:r>
      <w:r>
        <w:rPr>
          <w:rFonts w:ascii="楷体" w:hAnsi="楷体" w:eastAsia="楷体" w:cs="宋体"/>
          <w:b/>
          <w:bCs/>
          <w:kern w:val="0"/>
          <w:sz w:val="32"/>
          <w:szCs w:val="32"/>
        </w:rPr>
        <w:t xml:space="preserve"> </w:t>
      </w:r>
      <w:r>
        <w:rPr>
          <w:rFonts w:hint="eastAsia" w:ascii="楷体" w:hAnsi="楷体" w:eastAsia="楷体" w:cs="宋体"/>
          <w:b/>
          <w:bCs/>
          <w:kern w:val="0"/>
          <w:sz w:val="32"/>
          <w:szCs w:val="32"/>
        </w:rPr>
        <w:t xml:space="preserve"> </w:t>
      </w:r>
      <w:r>
        <w:rPr>
          <w:rFonts w:hint="eastAsia" w:ascii="仿宋" w:hAnsi="仿宋" w:eastAsia="仿宋" w:cs="宋体"/>
          <w:bCs/>
          <w:kern w:val="0"/>
          <w:sz w:val="32"/>
          <w:szCs w:val="32"/>
        </w:rPr>
        <w:t>考评工作在</w:t>
      </w:r>
      <w:r>
        <w:rPr>
          <w:rFonts w:hint="eastAsia" w:ascii="仿宋" w:hAnsi="仿宋" w:eastAsia="仿宋" w:cs="宋体"/>
          <w:bCs/>
          <w:kern w:val="0"/>
          <w:sz w:val="32"/>
          <w:szCs w:val="32"/>
          <w:lang w:eastAsia="zh-CN"/>
        </w:rPr>
        <w:t>区</w:t>
      </w:r>
      <w:r>
        <w:rPr>
          <w:rFonts w:hint="eastAsia" w:ascii="仿宋" w:hAnsi="仿宋" w:eastAsia="仿宋" w:cs="宋体"/>
          <w:bCs/>
          <w:kern w:val="0"/>
          <w:sz w:val="32"/>
          <w:szCs w:val="32"/>
        </w:rPr>
        <w:t>依法治</w:t>
      </w:r>
      <w:r>
        <w:rPr>
          <w:rFonts w:hint="eastAsia" w:ascii="仿宋" w:hAnsi="仿宋" w:eastAsia="仿宋" w:cs="宋体"/>
          <w:bCs/>
          <w:kern w:val="0"/>
          <w:sz w:val="32"/>
          <w:szCs w:val="32"/>
          <w:lang w:eastAsia="zh-CN"/>
        </w:rPr>
        <w:t>区</w:t>
      </w:r>
      <w:r>
        <w:rPr>
          <w:rFonts w:hint="eastAsia" w:ascii="仿宋" w:hAnsi="仿宋" w:eastAsia="仿宋" w:cs="宋体"/>
          <w:bCs/>
          <w:kern w:val="0"/>
          <w:sz w:val="32"/>
          <w:szCs w:val="32"/>
        </w:rPr>
        <w:t>领导小组的领导下，由</w:t>
      </w:r>
      <w:r>
        <w:rPr>
          <w:rFonts w:hint="eastAsia" w:ascii="仿宋" w:hAnsi="仿宋" w:eastAsia="仿宋" w:cs="宋体"/>
          <w:bCs/>
          <w:kern w:val="0"/>
          <w:sz w:val="32"/>
          <w:szCs w:val="32"/>
          <w:lang w:eastAsia="zh-CN"/>
        </w:rPr>
        <w:t>区</w:t>
      </w:r>
      <w:r>
        <w:rPr>
          <w:rFonts w:hint="eastAsia" w:ascii="仿宋" w:hAnsi="仿宋" w:eastAsia="仿宋" w:cs="宋体"/>
          <w:bCs/>
          <w:kern w:val="0"/>
          <w:sz w:val="32"/>
          <w:szCs w:val="32"/>
        </w:rPr>
        <w:t>依法治</w:t>
      </w:r>
      <w:r>
        <w:rPr>
          <w:rFonts w:hint="eastAsia" w:ascii="仿宋" w:hAnsi="仿宋" w:eastAsia="仿宋" w:cs="宋体"/>
          <w:bCs/>
          <w:kern w:val="0"/>
          <w:sz w:val="32"/>
          <w:szCs w:val="32"/>
          <w:lang w:eastAsia="zh-CN"/>
        </w:rPr>
        <w:t>区</w:t>
      </w:r>
      <w:r>
        <w:rPr>
          <w:rFonts w:hint="eastAsia" w:ascii="仿宋" w:hAnsi="仿宋" w:eastAsia="仿宋" w:cs="宋体"/>
          <w:bCs/>
          <w:kern w:val="0"/>
          <w:sz w:val="32"/>
          <w:szCs w:val="32"/>
        </w:rPr>
        <w:t>领导小组办公室、</w:t>
      </w:r>
      <w:r>
        <w:rPr>
          <w:rFonts w:hint="eastAsia" w:ascii="仿宋" w:hAnsi="仿宋" w:eastAsia="仿宋" w:cs="宋体"/>
          <w:bCs/>
          <w:kern w:val="0"/>
          <w:sz w:val="32"/>
          <w:szCs w:val="32"/>
          <w:lang w:eastAsia="zh-CN"/>
        </w:rPr>
        <w:t>区</w:t>
      </w:r>
      <w:r>
        <w:rPr>
          <w:rFonts w:hint="eastAsia" w:ascii="仿宋" w:hAnsi="仿宋" w:eastAsia="仿宋" w:cs="宋体"/>
          <w:bCs/>
          <w:kern w:val="0"/>
          <w:sz w:val="32"/>
          <w:szCs w:val="32"/>
        </w:rPr>
        <w:t>司法局组织实施。</w:t>
      </w:r>
    </w:p>
    <w:p>
      <w:pPr>
        <w:widowControl/>
        <w:shd w:val="clear" w:color="auto" w:fill="FFFFFF"/>
        <w:spacing w:line="600" w:lineRule="exact"/>
        <w:ind w:firstLine="630"/>
        <w:jc w:val="left"/>
        <w:rPr>
          <w:rFonts w:ascii="仿宋" w:hAnsi="仿宋" w:eastAsia="仿宋" w:cs="宋体"/>
          <w:bCs/>
          <w:kern w:val="0"/>
          <w:sz w:val="32"/>
          <w:szCs w:val="32"/>
        </w:rPr>
      </w:pPr>
      <w:r>
        <w:rPr>
          <w:rFonts w:hint="eastAsia" w:ascii="楷体" w:hAnsi="楷体" w:eastAsia="楷体" w:cs="楷体"/>
          <w:b/>
          <w:kern w:val="0"/>
          <w:sz w:val="32"/>
          <w:szCs w:val="32"/>
        </w:rPr>
        <w:t>第六条</w:t>
      </w:r>
      <w:r>
        <w:rPr>
          <w:rFonts w:ascii="楷体" w:hAnsi="楷体" w:eastAsia="楷体" w:cs="宋体"/>
          <w:b/>
          <w:bCs/>
          <w:kern w:val="0"/>
          <w:sz w:val="32"/>
          <w:szCs w:val="32"/>
        </w:rPr>
        <w:t xml:space="preserve"> </w:t>
      </w:r>
      <w:r>
        <w:rPr>
          <w:rFonts w:hint="eastAsia" w:ascii="楷体" w:hAnsi="楷体" w:eastAsia="楷体" w:cs="宋体"/>
          <w:b/>
          <w:bCs/>
          <w:kern w:val="0"/>
          <w:sz w:val="32"/>
          <w:szCs w:val="32"/>
        </w:rPr>
        <w:t xml:space="preserve"> </w:t>
      </w:r>
      <w:r>
        <w:rPr>
          <w:rFonts w:hint="eastAsia" w:ascii="仿宋" w:hAnsi="仿宋" w:eastAsia="仿宋" w:cs="宋体"/>
          <w:bCs/>
          <w:kern w:val="0"/>
          <w:sz w:val="32"/>
          <w:szCs w:val="32"/>
        </w:rPr>
        <w:t>考评主要从组织领导及保障、系统内普法、管理服务对象普法、面向社会普法等方面进行，重点包括年度计划和重点任务完成情况。</w:t>
      </w:r>
    </w:p>
    <w:p>
      <w:pPr>
        <w:widowControl/>
        <w:shd w:val="clear" w:color="auto" w:fill="FFFFFF"/>
        <w:spacing w:line="600" w:lineRule="exact"/>
        <w:ind w:firstLine="630"/>
        <w:jc w:val="left"/>
        <w:rPr>
          <w:rFonts w:ascii="仿宋" w:hAnsi="仿宋" w:eastAsia="仿宋" w:cs="Times New Roman"/>
          <w:kern w:val="0"/>
          <w:sz w:val="32"/>
          <w:szCs w:val="32"/>
        </w:rPr>
      </w:pPr>
      <w:r>
        <w:rPr>
          <w:rFonts w:hint="eastAsia" w:ascii="楷体" w:hAnsi="楷体" w:eastAsia="楷体" w:cs="楷体"/>
          <w:b/>
          <w:bCs/>
          <w:kern w:val="0"/>
          <w:sz w:val="32"/>
          <w:szCs w:val="32"/>
        </w:rPr>
        <w:t>第七条</w:t>
      </w:r>
      <w:r>
        <w:rPr>
          <w:rFonts w:hint="eastAsia" w:ascii="仿宋" w:hAnsi="仿宋" w:eastAsia="仿宋" w:cs="Times New Roman"/>
          <w:kern w:val="0"/>
          <w:sz w:val="32"/>
          <w:szCs w:val="32"/>
        </w:rPr>
        <w:t xml:space="preserve">  考评采取平时考评与年度集中考评相结合的方式进行，主要包括以下步骤：</w:t>
      </w:r>
    </w:p>
    <w:p>
      <w:pPr>
        <w:widowControl/>
        <w:adjustRightInd w:val="0"/>
        <w:snapToGrid w:val="0"/>
        <w:spacing w:line="600" w:lineRule="exact"/>
        <w:jc w:val="left"/>
        <w:rPr>
          <w:rFonts w:ascii="仿宋" w:hAnsi="仿宋" w:eastAsia="仿宋" w:cs="Times New Roman"/>
          <w:kern w:val="0"/>
          <w:sz w:val="32"/>
          <w:szCs w:val="32"/>
        </w:rPr>
      </w:pPr>
      <w:r>
        <w:rPr>
          <w:rFonts w:hint="eastAsia" w:ascii="仿宋" w:hAnsi="仿宋" w:eastAsia="仿宋" w:cs="Times New Roman"/>
          <w:kern w:val="0"/>
          <w:sz w:val="32"/>
          <w:szCs w:val="32"/>
        </w:rPr>
        <w:t>　　</w:t>
      </w:r>
      <w:r>
        <w:rPr>
          <w:rFonts w:hint="eastAsia" w:ascii="仿宋" w:hAnsi="仿宋" w:eastAsia="仿宋" w:cs="仿宋"/>
          <w:b/>
          <w:kern w:val="0"/>
          <w:sz w:val="32"/>
          <w:szCs w:val="32"/>
        </w:rPr>
        <w:t>(一)任务申报。</w:t>
      </w:r>
      <w:r>
        <w:rPr>
          <w:rFonts w:hint="eastAsia" w:ascii="仿宋" w:hAnsi="仿宋" w:eastAsia="仿宋" w:cs="Times New Roman"/>
          <w:kern w:val="0"/>
          <w:sz w:val="32"/>
          <w:szCs w:val="32"/>
        </w:rPr>
        <w:t>考评年度的第一个月内，被考评对象根据主管部门的总体安排部署，结合本单位实际，研究制定年度工作计划，并将本单位年度普法责任清单、年度普法工作计划及任务清单，报</w:t>
      </w:r>
      <w:r>
        <w:rPr>
          <w:rFonts w:hint="eastAsia" w:ascii="仿宋" w:hAnsi="仿宋" w:eastAsia="仿宋" w:cs="Times New Roman"/>
          <w:kern w:val="0"/>
          <w:sz w:val="32"/>
          <w:szCs w:val="32"/>
          <w:lang w:eastAsia="zh-CN"/>
        </w:rPr>
        <w:t>区</w:t>
      </w:r>
      <w:r>
        <w:rPr>
          <w:rFonts w:hint="eastAsia" w:ascii="仿宋" w:hAnsi="仿宋" w:eastAsia="仿宋" w:cs="Times New Roman"/>
          <w:kern w:val="0"/>
          <w:sz w:val="32"/>
          <w:szCs w:val="32"/>
        </w:rPr>
        <w:t>司法局备案。</w:t>
      </w:r>
    </w:p>
    <w:p>
      <w:pPr>
        <w:widowControl/>
        <w:adjustRightInd w:val="0"/>
        <w:snapToGrid w:val="0"/>
        <w:spacing w:line="600" w:lineRule="exact"/>
        <w:jc w:val="left"/>
        <w:rPr>
          <w:rFonts w:ascii="仿宋" w:hAnsi="仿宋" w:eastAsia="仿宋" w:cs="Times New Roman"/>
          <w:kern w:val="0"/>
          <w:sz w:val="32"/>
          <w:szCs w:val="32"/>
        </w:rPr>
      </w:pPr>
      <w:r>
        <w:rPr>
          <w:rFonts w:hint="eastAsia" w:ascii="仿宋" w:hAnsi="仿宋" w:eastAsia="仿宋" w:cs="Times New Roman"/>
          <w:kern w:val="0"/>
          <w:sz w:val="32"/>
          <w:szCs w:val="32"/>
        </w:rPr>
        <w:t>　　</w:t>
      </w:r>
      <w:r>
        <w:rPr>
          <w:rFonts w:hint="eastAsia" w:ascii="仿宋" w:hAnsi="仿宋" w:eastAsia="仿宋" w:cs="仿宋"/>
          <w:b/>
          <w:kern w:val="0"/>
          <w:sz w:val="32"/>
          <w:szCs w:val="32"/>
        </w:rPr>
        <w:t>(二)自我评价。</w:t>
      </w:r>
      <w:r>
        <w:rPr>
          <w:rFonts w:hint="eastAsia" w:ascii="仿宋" w:hAnsi="仿宋" w:eastAsia="仿宋" w:cs="Times New Roman"/>
          <w:kern w:val="0"/>
          <w:sz w:val="32"/>
          <w:szCs w:val="32"/>
        </w:rPr>
        <w:t>被考评对象按照本办法，于每年10月30日前将本单位落实年度普法重点任务、年度普法计划执行以及基础工作组织落实等情况进行自查自评，并将自查自评报告、相关证明材料报</w:t>
      </w:r>
      <w:r>
        <w:rPr>
          <w:rFonts w:hint="eastAsia" w:ascii="仿宋" w:hAnsi="仿宋" w:eastAsia="仿宋" w:cs="Times New Roman"/>
          <w:kern w:val="0"/>
          <w:sz w:val="32"/>
          <w:szCs w:val="32"/>
          <w:lang w:eastAsia="zh-CN"/>
        </w:rPr>
        <w:t>区</w:t>
      </w:r>
      <w:r>
        <w:rPr>
          <w:rFonts w:hint="eastAsia" w:ascii="仿宋" w:hAnsi="仿宋" w:eastAsia="仿宋" w:cs="Times New Roman"/>
          <w:kern w:val="0"/>
          <w:sz w:val="32"/>
          <w:szCs w:val="32"/>
        </w:rPr>
        <w:t>司法局。</w:t>
      </w:r>
    </w:p>
    <w:p>
      <w:pPr>
        <w:widowControl/>
        <w:adjustRightInd w:val="0"/>
        <w:snapToGrid w:val="0"/>
        <w:spacing w:line="600" w:lineRule="exact"/>
        <w:jc w:val="left"/>
        <w:rPr>
          <w:rFonts w:ascii="仿宋" w:hAnsi="仿宋" w:eastAsia="仿宋" w:cs="Times New Roman"/>
          <w:kern w:val="0"/>
          <w:sz w:val="32"/>
          <w:szCs w:val="32"/>
        </w:rPr>
      </w:pPr>
      <w:r>
        <w:rPr>
          <w:rFonts w:hint="eastAsia" w:ascii="仿宋" w:hAnsi="仿宋" w:eastAsia="仿宋" w:cs="Times New Roman"/>
          <w:kern w:val="0"/>
          <w:sz w:val="32"/>
          <w:szCs w:val="32"/>
        </w:rPr>
        <w:t>　　</w:t>
      </w:r>
      <w:r>
        <w:rPr>
          <w:rFonts w:hint="eastAsia" w:ascii="仿宋" w:hAnsi="仿宋" w:eastAsia="仿宋" w:cs="仿宋"/>
          <w:b/>
          <w:kern w:val="0"/>
          <w:sz w:val="32"/>
          <w:szCs w:val="32"/>
        </w:rPr>
        <w:t>(三)实地核查。</w:t>
      </w:r>
      <w:r>
        <w:rPr>
          <w:rFonts w:hint="eastAsia" w:ascii="仿宋" w:hAnsi="仿宋" w:eastAsia="仿宋" w:cs="Times New Roman"/>
          <w:kern w:val="0"/>
          <w:sz w:val="32"/>
          <w:szCs w:val="32"/>
          <w:lang w:eastAsia="zh-CN"/>
        </w:rPr>
        <w:t>区</w:t>
      </w:r>
      <w:r>
        <w:rPr>
          <w:rFonts w:hint="eastAsia" w:ascii="仿宋" w:hAnsi="仿宋" w:eastAsia="仿宋" w:cs="Times New Roman"/>
          <w:kern w:val="0"/>
          <w:sz w:val="32"/>
          <w:szCs w:val="32"/>
        </w:rPr>
        <w:t>依法治</w:t>
      </w:r>
      <w:r>
        <w:rPr>
          <w:rFonts w:hint="eastAsia" w:ascii="仿宋" w:hAnsi="仿宋" w:eastAsia="仿宋" w:cs="Times New Roman"/>
          <w:kern w:val="0"/>
          <w:sz w:val="32"/>
          <w:szCs w:val="32"/>
          <w:lang w:eastAsia="zh-CN"/>
        </w:rPr>
        <w:t>区</w:t>
      </w:r>
      <w:r>
        <w:rPr>
          <w:rFonts w:hint="eastAsia" w:ascii="仿宋" w:hAnsi="仿宋" w:eastAsia="仿宋" w:cs="Times New Roman"/>
          <w:kern w:val="0"/>
          <w:sz w:val="32"/>
          <w:szCs w:val="32"/>
        </w:rPr>
        <w:t>领导小组办公室、</w:t>
      </w:r>
      <w:r>
        <w:rPr>
          <w:rFonts w:hint="eastAsia" w:ascii="仿宋" w:hAnsi="仿宋" w:eastAsia="仿宋" w:cs="Times New Roman"/>
          <w:kern w:val="0"/>
          <w:sz w:val="32"/>
          <w:szCs w:val="32"/>
          <w:lang w:eastAsia="zh-CN"/>
        </w:rPr>
        <w:t>区</w:t>
      </w:r>
      <w:r>
        <w:rPr>
          <w:rFonts w:hint="eastAsia" w:ascii="仿宋" w:hAnsi="仿宋" w:eastAsia="仿宋" w:cs="Times New Roman"/>
          <w:kern w:val="0"/>
          <w:sz w:val="32"/>
          <w:szCs w:val="32"/>
        </w:rPr>
        <w:t>司法局通过现场考评和重点抽查等方式，对普法责任制落实情况进行检查。</w:t>
      </w:r>
    </w:p>
    <w:p>
      <w:pPr>
        <w:widowControl/>
        <w:adjustRightInd w:val="0"/>
        <w:snapToGrid w:val="0"/>
        <w:spacing w:line="600" w:lineRule="exact"/>
        <w:jc w:val="left"/>
        <w:rPr>
          <w:rFonts w:ascii="仿宋" w:hAnsi="仿宋" w:eastAsia="仿宋" w:cs="Times New Roman"/>
          <w:kern w:val="0"/>
          <w:sz w:val="32"/>
          <w:szCs w:val="32"/>
        </w:rPr>
      </w:pPr>
      <w:r>
        <w:rPr>
          <w:rFonts w:hint="eastAsia" w:ascii="仿宋" w:hAnsi="仿宋" w:eastAsia="仿宋" w:cs="Times New Roman"/>
          <w:kern w:val="0"/>
          <w:sz w:val="32"/>
          <w:szCs w:val="32"/>
        </w:rPr>
        <w:t>　　</w:t>
      </w:r>
      <w:r>
        <w:rPr>
          <w:rFonts w:hint="eastAsia" w:ascii="仿宋" w:hAnsi="仿宋" w:eastAsia="仿宋" w:cs="仿宋"/>
          <w:b/>
          <w:kern w:val="0"/>
          <w:sz w:val="32"/>
          <w:szCs w:val="32"/>
        </w:rPr>
        <w:t>(四)履责评议。</w:t>
      </w:r>
      <w:r>
        <w:rPr>
          <w:rFonts w:hint="eastAsia" w:ascii="仿宋" w:hAnsi="仿宋" w:eastAsia="仿宋" w:cs="Times New Roman"/>
          <w:kern w:val="0"/>
          <w:sz w:val="32"/>
          <w:szCs w:val="32"/>
        </w:rPr>
        <w:t>组织</w:t>
      </w:r>
      <w:r>
        <w:rPr>
          <w:rFonts w:hint="eastAsia" w:ascii="仿宋" w:hAnsi="仿宋" w:eastAsia="仿宋" w:cs="Times New Roman"/>
          <w:kern w:val="0"/>
          <w:sz w:val="32"/>
          <w:szCs w:val="32"/>
          <w:lang w:eastAsia="zh-CN"/>
        </w:rPr>
        <w:t>区</w:t>
      </w:r>
      <w:r>
        <w:rPr>
          <w:rFonts w:hint="eastAsia" w:ascii="仿宋" w:hAnsi="仿宋" w:eastAsia="仿宋" w:cs="Times New Roman"/>
          <w:kern w:val="0"/>
          <w:sz w:val="32"/>
          <w:szCs w:val="32"/>
        </w:rPr>
        <w:t>人大代表、政协委员、相关部门负责同志、新闻媒体代表、普法讲师团代表等对部分普法责任单位进行评议，听取被评议单位履责情况报告，现场予以评分，评议结果作为年度考核的重要依据。</w:t>
      </w:r>
    </w:p>
    <w:p>
      <w:pPr>
        <w:widowControl/>
        <w:adjustRightInd w:val="0"/>
        <w:snapToGrid w:val="0"/>
        <w:spacing w:line="600" w:lineRule="exact"/>
        <w:ind w:firstLine="645"/>
        <w:jc w:val="left"/>
        <w:rPr>
          <w:rFonts w:ascii="仿宋" w:hAnsi="仿宋" w:eastAsia="仿宋" w:cs="Times New Roman"/>
          <w:kern w:val="0"/>
          <w:sz w:val="32"/>
          <w:szCs w:val="32"/>
        </w:rPr>
      </w:pPr>
      <w:r>
        <w:rPr>
          <w:rFonts w:hint="eastAsia" w:ascii="仿宋" w:hAnsi="仿宋" w:eastAsia="仿宋" w:cs="仿宋"/>
          <w:b/>
          <w:kern w:val="0"/>
          <w:sz w:val="32"/>
          <w:szCs w:val="32"/>
        </w:rPr>
        <w:t>(五)考评复核。</w:t>
      </w:r>
      <w:r>
        <w:rPr>
          <w:rFonts w:hint="eastAsia" w:ascii="仿宋" w:hAnsi="仿宋" w:eastAsia="仿宋" w:cs="Times New Roman"/>
          <w:kern w:val="0"/>
          <w:sz w:val="32"/>
          <w:szCs w:val="32"/>
        </w:rPr>
        <w:t>考评单位须将考评结果向被考评对象通报，说明扣分理由，并安排3个工作日复核。被考评对象在规定时限内不提请复核的，视为对考评结果无异议。</w:t>
      </w:r>
    </w:p>
    <w:p>
      <w:pPr>
        <w:ind w:firstLine="643" w:firstLineChars="200"/>
        <w:rPr>
          <w:rFonts w:ascii="仿宋" w:hAnsi="仿宋" w:eastAsia="仿宋"/>
          <w:sz w:val="32"/>
          <w:szCs w:val="32"/>
        </w:rPr>
      </w:pPr>
      <w:r>
        <w:rPr>
          <w:rFonts w:hint="eastAsia" w:ascii="仿宋" w:hAnsi="仿宋" w:eastAsia="仿宋" w:cs="仿宋"/>
          <w:b/>
          <w:sz w:val="32"/>
          <w:szCs w:val="32"/>
        </w:rPr>
        <w:t>(六)审核通报。</w:t>
      </w:r>
      <w:r>
        <w:rPr>
          <w:rFonts w:hint="eastAsia" w:ascii="仿宋" w:hAnsi="仿宋" w:eastAsia="仿宋"/>
          <w:sz w:val="32"/>
          <w:szCs w:val="32"/>
        </w:rPr>
        <w:t>考评结果报</w:t>
      </w:r>
      <w:r>
        <w:rPr>
          <w:rFonts w:hint="eastAsia" w:ascii="仿宋" w:hAnsi="仿宋" w:eastAsia="仿宋"/>
          <w:sz w:val="32"/>
          <w:szCs w:val="32"/>
          <w:lang w:eastAsia="zh-CN"/>
        </w:rPr>
        <w:t>区</w:t>
      </w:r>
      <w:r>
        <w:rPr>
          <w:rFonts w:hint="eastAsia" w:ascii="仿宋" w:hAnsi="仿宋" w:eastAsia="仿宋"/>
          <w:sz w:val="32"/>
          <w:szCs w:val="32"/>
        </w:rPr>
        <w:t>依法治</w:t>
      </w:r>
      <w:r>
        <w:rPr>
          <w:rFonts w:hint="eastAsia" w:ascii="仿宋" w:hAnsi="仿宋" w:eastAsia="仿宋"/>
          <w:sz w:val="32"/>
          <w:szCs w:val="32"/>
          <w:lang w:eastAsia="zh-CN"/>
        </w:rPr>
        <w:t>区</w:t>
      </w:r>
      <w:r>
        <w:rPr>
          <w:rFonts w:hint="eastAsia" w:ascii="仿宋" w:hAnsi="仿宋" w:eastAsia="仿宋"/>
          <w:sz w:val="32"/>
          <w:szCs w:val="32"/>
        </w:rPr>
        <w:t>领导小组审定后，由</w:t>
      </w:r>
      <w:r>
        <w:rPr>
          <w:rFonts w:hint="eastAsia" w:ascii="仿宋" w:hAnsi="仿宋" w:eastAsia="仿宋"/>
          <w:sz w:val="32"/>
          <w:szCs w:val="32"/>
          <w:lang w:eastAsia="zh-CN"/>
        </w:rPr>
        <w:t>区</w:t>
      </w:r>
      <w:r>
        <w:rPr>
          <w:rFonts w:hint="eastAsia" w:ascii="仿宋" w:hAnsi="仿宋" w:eastAsia="仿宋"/>
          <w:sz w:val="32"/>
          <w:szCs w:val="32"/>
        </w:rPr>
        <w:t>依法治</w:t>
      </w:r>
      <w:r>
        <w:rPr>
          <w:rFonts w:hint="eastAsia" w:ascii="仿宋" w:hAnsi="仿宋" w:eastAsia="仿宋"/>
          <w:sz w:val="32"/>
          <w:szCs w:val="32"/>
          <w:lang w:eastAsia="zh-CN"/>
        </w:rPr>
        <w:t>区</w:t>
      </w:r>
      <w:r>
        <w:rPr>
          <w:rFonts w:hint="eastAsia" w:ascii="仿宋" w:hAnsi="仿宋" w:eastAsia="仿宋"/>
          <w:sz w:val="32"/>
          <w:szCs w:val="32"/>
        </w:rPr>
        <w:t>领导小组办公室、</w:t>
      </w:r>
      <w:r>
        <w:rPr>
          <w:rFonts w:hint="eastAsia" w:ascii="仿宋" w:hAnsi="仿宋" w:eastAsia="仿宋"/>
          <w:sz w:val="32"/>
          <w:szCs w:val="32"/>
          <w:lang w:eastAsia="zh-CN"/>
        </w:rPr>
        <w:t>区</w:t>
      </w:r>
      <w:r>
        <w:rPr>
          <w:rFonts w:hint="eastAsia" w:ascii="仿宋" w:hAnsi="仿宋" w:eastAsia="仿宋"/>
          <w:sz w:val="32"/>
          <w:szCs w:val="32"/>
        </w:rPr>
        <w:t>司法局通报给各被考评对象，并向社会公布。</w:t>
      </w:r>
    </w:p>
    <w:p>
      <w:pPr>
        <w:widowControl/>
        <w:adjustRightInd w:val="0"/>
        <w:snapToGrid w:val="0"/>
        <w:spacing w:line="600" w:lineRule="exact"/>
        <w:jc w:val="left"/>
        <w:rPr>
          <w:rFonts w:ascii="仿宋" w:hAnsi="仿宋" w:eastAsia="仿宋" w:cs="Times New Roman"/>
          <w:kern w:val="0"/>
          <w:sz w:val="32"/>
          <w:szCs w:val="32"/>
        </w:rPr>
      </w:pPr>
      <w:r>
        <w:rPr>
          <w:rFonts w:hint="eastAsia" w:ascii="仿宋" w:hAnsi="仿宋" w:eastAsia="仿宋" w:cs="Times New Roman"/>
          <w:kern w:val="0"/>
          <w:sz w:val="32"/>
          <w:szCs w:val="32"/>
        </w:rPr>
        <w:t>　　</w:t>
      </w:r>
      <w:r>
        <w:rPr>
          <w:rFonts w:hint="eastAsia" w:ascii="楷体" w:hAnsi="楷体" w:eastAsia="楷体" w:cs="楷体"/>
          <w:b/>
          <w:bCs/>
          <w:kern w:val="0"/>
          <w:sz w:val="32"/>
          <w:szCs w:val="32"/>
        </w:rPr>
        <w:t>第八条</w:t>
      </w:r>
      <w:r>
        <w:rPr>
          <w:rFonts w:hint="eastAsia" w:ascii="仿宋" w:hAnsi="仿宋" w:eastAsia="仿宋" w:cs="Times New Roman"/>
          <w:kern w:val="0"/>
          <w:sz w:val="32"/>
          <w:szCs w:val="32"/>
        </w:rPr>
        <w:t xml:space="preserve">  考评结果分优秀、合格、不合格三个等次，其中获得优秀等次的单位不超过被考评单位总数的20%。</w:t>
      </w:r>
    </w:p>
    <w:p>
      <w:pPr>
        <w:widowControl/>
        <w:adjustRightInd w:val="0"/>
        <w:snapToGrid w:val="0"/>
        <w:spacing w:line="600" w:lineRule="exact"/>
        <w:jc w:val="left"/>
        <w:rPr>
          <w:rFonts w:ascii="仿宋" w:hAnsi="仿宋" w:eastAsia="仿宋" w:cs="Times New Roman"/>
          <w:kern w:val="0"/>
          <w:sz w:val="32"/>
          <w:szCs w:val="32"/>
        </w:rPr>
      </w:pPr>
      <w:r>
        <w:rPr>
          <w:rFonts w:hint="eastAsia" w:ascii="仿宋" w:hAnsi="仿宋" w:eastAsia="仿宋" w:cs="Times New Roman"/>
          <w:kern w:val="0"/>
          <w:sz w:val="32"/>
          <w:szCs w:val="32"/>
        </w:rPr>
        <w:t>　　</w:t>
      </w:r>
      <w:r>
        <w:rPr>
          <w:rFonts w:hint="eastAsia" w:ascii="楷体" w:hAnsi="楷体" w:eastAsia="楷体" w:cs="楷体"/>
          <w:b/>
          <w:bCs/>
          <w:kern w:val="0"/>
          <w:sz w:val="32"/>
          <w:szCs w:val="32"/>
        </w:rPr>
        <w:t>第九条</w:t>
      </w:r>
      <w:r>
        <w:rPr>
          <w:rFonts w:hint="eastAsia" w:ascii="仿宋" w:hAnsi="仿宋" w:eastAsia="仿宋" w:cs="Times New Roman"/>
          <w:kern w:val="0"/>
          <w:sz w:val="32"/>
          <w:szCs w:val="32"/>
        </w:rPr>
        <w:t xml:space="preserve">  考评结果作为各单位绩效考核、综治考评，以及领导班子和领导干部政绩考核的重要内容。</w:t>
      </w:r>
    </w:p>
    <w:p>
      <w:pPr>
        <w:widowControl/>
        <w:adjustRightInd w:val="0"/>
        <w:snapToGrid w:val="0"/>
        <w:spacing w:line="600" w:lineRule="exact"/>
        <w:jc w:val="left"/>
        <w:rPr>
          <w:rFonts w:ascii="仿宋" w:hAnsi="仿宋" w:eastAsia="仿宋" w:cs="Times New Roman"/>
          <w:kern w:val="0"/>
          <w:sz w:val="32"/>
          <w:szCs w:val="32"/>
        </w:rPr>
      </w:pPr>
      <w:r>
        <w:rPr>
          <w:rFonts w:hint="eastAsia" w:ascii="仿宋" w:hAnsi="仿宋" w:eastAsia="仿宋" w:cs="Times New Roman"/>
          <w:kern w:val="0"/>
          <w:sz w:val="32"/>
          <w:szCs w:val="32"/>
        </w:rPr>
        <w:t>　　考评结果同时作为普法工作评先评优的重要依据。</w:t>
      </w:r>
    </w:p>
    <w:p>
      <w:pPr>
        <w:widowControl/>
        <w:adjustRightInd w:val="0"/>
        <w:snapToGrid w:val="0"/>
        <w:spacing w:line="600" w:lineRule="exact"/>
        <w:jc w:val="left"/>
        <w:rPr>
          <w:rFonts w:ascii="仿宋" w:hAnsi="仿宋" w:eastAsia="仿宋" w:cs="Times New Roman"/>
          <w:kern w:val="0"/>
          <w:sz w:val="32"/>
          <w:szCs w:val="32"/>
        </w:rPr>
      </w:pPr>
      <w:r>
        <w:rPr>
          <w:rFonts w:hint="eastAsia" w:ascii="仿宋" w:hAnsi="仿宋" w:eastAsia="仿宋" w:cs="Times New Roman"/>
          <w:kern w:val="0"/>
          <w:sz w:val="32"/>
          <w:szCs w:val="32"/>
        </w:rPr>
        <w:t>　　</w:t>
      </w:r>
      <w:r>
        <w:rPr>
          <w:rFonts w:hint="eastAsia" w:ascii="楷体" w:hAnsi="楷体" w:eastAsia="楷体" w:cs="楷体"/>
          <w:b/>
          <w:bCs/>
          <w:kern w:val="0"/>
          <w:sz w:val="32"/>
          <w:szCs w:val="32"/>
        </w:rPr>
        <w:t>第十条</w:t>
      </w:r>
      <w:r>
        <w:rPr>
          <w:rFonts w:hint="eastAsia" w:ascii="仿宋" w:hAnsi="仿宋" w:eastAsia="仿宋" w:cs="Times New Roman"/>
          <w:kern w:val="0"/>
          <w:sz w:val="32"/>
          <w:szCs w:val="32"/>
        </w:rPr>
        <w:t xml:space="preserve">  各单位要根据本办法，结合工作实际，对本单位普法责任制落实情况进行督导考核，对普法工作突出、成效明显的单位及时总结经验、宣传推广；对措施不力，工作不到位、任务未完成的单位予以通报，督促限期整改。</w:t>
      </w:r>
    </w:p>
    <w:p>
      <w:pPr>
        <w:widowControl/>
        <w:adjustRightInd w:val="0"/>
        <w:snapToGrid w:val="0"/>
        <w:spacing w:line="600" w:lineRule="exact"/>
        <w:jc w:val="left"/>
        <w:rPr>
          <w:rFonts w:ascii="仿宋" w:hAnsi="仿宋" w:eastAsia="仿宋" w:cs="Times New Roman"/>
          <w:kern w:val="0"/>
          <w:sz w:val="32"/>
          <w:szCs w:val="32"/>
        </w:rPr>
      </w:pPr>
      <w:r>
        <w:rPr>
          <w:rFonts w:hint="eastAsia" w:ascii="仿宋" w:hAnsi="仿宋" w:eastAsia="仿宋" w:cs="Times New Roman"/>
          <w:kern w:val="0"/>
          <w:sz w:val="32"/>
          <w:szCs w:val="32"/>
        </w:rPr>
        <w:t>　　</w:t>
      </w:r>
      <w:r>
        <w:rPr>
          <w:rFonts w:hint="eastAsia" w:ascii="楷体" w:hAnsi="楷体" w:eastAsia="楷体" w:cs="楷体"/>
          <w:b/>
          <w:bCs/>
          <w:kern w:val="0"/>
          <w:sz w:val="32"/>
          <w:szCs w:val="32"/>
        </w:rPr>
        <w:t>第十一条</w:t>
      </w:r>
      <w:r>
        <w:rPr>
          <w:rFonts w:hint="eastAsia" w:ascii="仿宋" w:hAnsi="仿宋" w:eastAsia="仿宋" w:cs="Times New Roman"/>
          <w:kern w:val="0"/>
          <w:sz w:val="32"/>
          <w:szCs w:val="32"/>
        </w:rPr>
        <w:t xml:space="preserve">  本办法由</w:t>
      </w:r>
      <w:r>
        <w:rPr>
          <w:rFonts w:hint="eastAsia" w:ascii="仿宋" w:hAnsi="仿宋" w:eastAsia="仿宋" w:cs="Times New Roman"/>
          <w:kern w:val="0"/>
          <w:sz w:val="32"/>
          <w:szCs w:val="32"/>
          <w:lang w:eastAsia="zh-CN"/>
        </w:rPr>
        <w:t>区</w:t>
      </w:r>
      <w:r>
        <w:rPr>
          <w:rFonts w:hint="eastAsia" w:ascii="仿宋" w:hAnsi="仿宋" w:eastAsia="仿宋" w:cs="Times New Roman"/>
          <w:kern w:val="0"/>
          <w:sz w:val="32"/>
          <w:szCs w:val="32"/>
        </w:rPr>
        <w:t>依法治</w:t>
      </w:r>
      <w:r>
        <w:rPr>
          <w:rFonts w:hint="eastAsia" w:ascii="仿宋" w:hAnsi="仿宋" w:eastAsia="仿宋" w:cs="Times New Roman"/>
          <w:kern w:val="0"/>
          <w:sz w:val="32"/>
          <w:szCs w:val="32"/>
          <w:lang w:eastAsia="zh-CN"/>
        </w:rPr>
        <w:t>区</w:t>
      </w:r>
      <w:r>
        <w:rPr>
          <w:rFonts w:hint="eastAsia" w:ascii="仿宋" w:hAnsi="仿宋" w:eastAsia="仿宋" w:cs="Times New Roman"/>
          <w:kern w:val="0"/>
          <w:sz w:val="32"/>
          <w:szCs w:val="32"/>
        </w:rPr>
        <w:t>领导小组办公室、</w:t>
      </w:r>
      <w:r>
        <w:rPr>
          <w:rFonts w:hint="eastAsia" w:ascii="仿宋" w:hAnsi="仿宋" w:eastAsia="仿宋" w:cs="Times New Roman"/>
          <w:kern w:val="0"/>
          <w:sz w:val="32"/>
          <w:szCs w:val="32"/>
          <w:lang w:eastAsia="zh-CN"/>
        </w:rPr>
        <w:t>区</w:t>
      </w:r>
      <w:r>
        <w:rPr>
          <w:rFonts w:hint="eastAsia" w:ascii="仿宋" w:hAnsi="仿宋" w:eastAsia="仿宋" w:cs="Times New Roman"/>
          <w:kern w:val="0"/>
          <w:sz w:val="32"/>
          <w:szCs w:val="32"/>
        </w:rPr>
        <w:t>司法局负责解释。本办法自印发之日起正式施行。</w:t>
      </w:r>
    </w:p>
    <w:p>
      <w:pPr>
        <w:widowControl/>
        <w:adjustRightInd w:val="0"/>
        <w:snapToGrid w:val="0"/>
        <w:spacing w:line="580" w:lineRule="exact"/>
        <w:jc w:val="left"/>
        <w:rPr>
          <w:rFonts w:ascii="仿宋" w:hAnsi="仿宋" w:eastAsia="仿宋" w:cs="Times New Roman"/>
          <w:kern w:val="0"/>
          <w:sz w:val="32"/>
          <w:szCs w:val="32"/>
        </w:rPr>
      </w:pPr>
    </w:p>
    <w:p>
      <w:pPr>
        <w:widowControl/>
        <w:adjustRightInd w:val="0"/>
        <w:snapToGrid w:val="0"/>
        <w:spacing w:line="580" w:lineRule="exact"/>
        <w:jc w:val="center"/>
        <w:rPr>
          <w:rFonts w:ascii="方正小标宋简体" w:hAnsi="仿宋" w:eastAsia="方正小标宋简体" w:cs="Times New Roman"/>
          <w:kern w:val="0"/>
          <w:sz w:val="44"/>
          <w:szCs w:val="44"/>
        </w:rPr>
      </w:pPr>
    </w:p>
    <w:p>
      <w:pPr>
        <w:widowControl/>
        <w:adjustRightInd w:val="0"/>
        <w:snapToGrid w:val="0"/>
        <w:spacing w:line="580" w:lineRule="exact"/>
        <w:jc w:val="center"/>
        <w:rPr>
          <w:rFonts w:ascii="方正小标宋简体" w:hAnsi="仿宋" w:eastAsia="方正小标宋简体" w:cs="Times New Roman"/>
          <w:kern w:val="0"/>
          <w:sz w:val="44"/>
          <w:szCs w:val="44"/>
        </w:rPr>
      </w:pPr>
    </w:p>
    <w:p>
      <w:pPr>
        <w:widowControl/>
        <w:adjustRightInd w:val="0"/>
        <w:snapToGrid w:val="0"/>
        <w:spacing w:line="580" w:lineRule="exact"/>
        <w:jc w:val="center"/>
        <w:rPr>
          <w:rFonts w:ascii="方正小标宋简体" w:hAnsi="仿宋" w:eastAsia="方正小标宋简体" w:cs="Times New Roman"/>
          <w:kern w:val="0"/>
          <w:sz w:val="44"/>
          <w:szCs w:val="44"/>
        </w:rPr>
      </w:pPr>
    </w:p>
    <w:p>
      <w:pPr>
        <w:widowControl/>
        <w:adjustRightInd w:val="0"/>
        <w:snapToGrid w:val="0"/>
        <w:spacing w:line="560" w:lineRule="exact"/>
        <w:rPr>
          <w:rFonts w:ascii="方正小标宋简体" w:hAnsi="仿宋" w:eastAsia="方正小标宋简体" w:cs="Times New Roman"/>
          <w:kern w:val="0"/>
          <w:sz w:val="44"/>
          <w:szCs w:val="44"/>
        </w:rPr>
      </w:pPr>
    </w:p>
    <w:p>
      <w:pPr>
        <w:widowControl/>
        <w:adjustRightInd w:val="0"/>
        <w:snapToGrid w:val="0"/>
        <w:spacing w:line="560" w:lineRule="exact"/>
        <w:jc w:val="center"/>
        <w:rPr>
          <w:rFonts w:ascii="方正小标宋简体" w:hAnsi="仿宋" w:eastAsia="方正小标宋简体" w:cs="Times New Roman"/>
          <w:kern w:val="0"/>
          <w:sz w:val="44"/>
          <w:szCs w:val="44"/>
        </w:rPr>
      </w:pPr>
    </w:p>
    <w:p>
      <w:pPr>
        <w:widowControl/>
        <w:adjustRightInd w:val="0"/>
        <w:snapToGrid w:val="0"/>
        <w:spacing w:line="560" w:lineRule="exact"/>
        <w:jc w:val="center"/>
        <w:rPr>
          <w:rFonts w:ascii="方正小标宋简体" w:hAnsi="仿宋" w:eastAsia="方正小标宋简体" w:cs="Times New Roman"/>
          <w:kern w:val="0"/>
          <w:sz w:val="44"/>
          <w:szCs w:val="44"/>
        </w:rPr>
      </w:pPr>
    </w:p>
    <w:p>
      <w:pPr>
        <w:widowControl/>
        <w:adjustRightInd w:val="0"/>
        <w:snapToGrid w:val="0"/>
        <w:spacing w:line="560" w:lineRule="exact"/>
        <w:jc w:val="center"/>
        <w:rPr>
          <w:rFonts w:ascii="方正小标宋简体" w:hAnsi="仿宋" w:eastAsia="方正小标宋简体" w:cs="Times New Roman"/>
          <w:kern w:val="0"/>
          <w:sz w:val="44"/>
          <w:szCs w:val="44"/>
        </w:rPr>
      </w:pPr>
    </w:p>
    <w:p>
      <w:pPr>
        <w:widowControl/>
        <w:adjustRightInd w:val="0"/>
        <w:snapToGrid w:val="0"/>
        <w:spacing w:line="560" w:lineRule="exact"/>
        <w:jc w:val="center"/>
        <w:rPr>
          <w:rFonts w:ascii="方正小标宋简体" w:hAnsi="仿宋" w:eastAsia="方正小标宋简体" w:cs="Times New Roman"/>
          <w:kern w:val="0"/>
          <w:sz w:val="44"/>
          <w:szCs w:val="44"/>
        </w:rPr>
      </w:pPr>
    </w:p>
    <w:p>
      <w:pPr>
        <w:widowControl/>
        <w:adjustRightInd w:val="0"/>
        <w:snapToGrid w:val="0"/>
        <w:spacing w:line="560" w:lineRule="exact"/>
        <w:jc w:val="center"/>
        <w:rPr>
          <w:rFonts w:ascii="方正小标宋简体" w:hAnsi="仿宋" w:eastAsia="方正小标宋简体" w:cs="Times New Roman"/>
          <w:kern w:val="0"/>
          <w:sz w:val="44"/>
          <w:szCs w:val="44"/>
        </w:rPr>
      </w:pPr>
    </w:p>
    <w:p>
      <w:pPr>
        <w:widowControl/>
        <w:adjustRightInd w:val="0"/>
        <w:snapToGrid w:val="0"/>
        <w:spacing w:line="560" w:lineRule="exact"/>
        <w:jc w:val="center"/>
        <w:rPr>
          <w:rFonts w:ascii="方正小标宋简体" w:hAnsi="仿宋" w:eastAsia="方正小标宋简体" w:cs="Times New Roman"/>
          <w:kern w:val="0"/>
          <w:sz w:val="44"/>
          <w:szCs w:val="44"/>
        </w:rPr>
      </w:pPr>
    </w:p>
    <w:p>
      <w:pPr>
        <w:widowControl/>
        <w:adjustRightInd w:val="0"/>
        <w:snapToGrid w:val="0"/>
        <w:spacing w:line="560" w:lineRule="exact"/>
        <w:jc w:val="center"/>
        <w:rPr>
          <w:rFonts w:ascii="方正小标宋简体" w:hAnsi="仿宋" w:eastAsia="方正小标宋简体" w:cs="Times New Roman"/>
          <w:kern w:val="0"/>
          <w:sz w:val="44"/>
          <w:szCs w:val="44"/>
        </w:rPr>
      </w:pPr>
    </w:p>
    <w:p>
      <w:pPr>
        <w:widowControl/>
        <w:adjustRightInd w:val="0"/>
        <w:snapToGrid w:val="0"/>
        <w:spacing w:line="560" w:lineRule="exact"/>
        <w:jc w:val="center"/>
        <w:rPr>
          <w:rFonts w:ascii="方正小标宋简体" w:hAnsi="仿宋" w:eastAsia="方正小标宋简体" w:cs="Times New Roman"/>
          <w:kern w:val="0"/>
          <w:sz w:val="44"/>
          <w:szCs w:val="44"/>
        </w:rPr>
      </w:pPr>
      <w:r>
        <w:rPr>
          <w:rFonts w:hint="eastAsia" w:ascii="方正小标宋简体" w:hAnsi="仿宋" w:eastAsia="方正小标宋简体" w:cs="Times New Roman"/>
          <w:kern w:val="0"/>
          <w:sz w:val="44"/>
          <w:szCs w:val="44"/>
        </w:rPr>
        <w:t>全</w:t>
      </w:r>
      <w:r>
        <w:rPr>
          <w:rFonts w:hint="eastAsia" w:ascii="方正小标宋简体" w:hAnsi="仿宋" w:eastAsia="方正小标宋简体" w:cs="Times New Roman"/>
          <w:kern w:val="0"/>
          <w:sz w:val="44"/>
          <w:szCs w:val="44"/>
          <w:lang w:eastAsia="zh-CN"/>
        </w:rPr>
        <w:t>区</w:t>
      </w:r>
      <w:r>
        <w:rPr>
          <w:rFonts w:hint="eastAsia" w:ascii="方正小标宋简体" w:hAnsi="仿宋" w:eastAsia="方正小标宋简体" w:cs="Times New Roman"/>
          <w:kern w:val="0"/>
          <w:sz w:val="44"/>
          <w:szCs w:val="44"/>
        </w:rPr>
        <w:t>国家机关“谁执法谁普法”</w:t>
      </w:r>
    </w:p>
    <w:p>
      <w:pPr>
        <w:widowControl/>
        <w:adjustRightInd w:val="0"/>
        <w:snapToGrid w:val="0"/>
        <w:spacing w:line="560" w:lineRule="exact"/>
        <w:jc w:val="center"/>
        <w:rPr>
          <w:rFonts w:ascii="方正小标宋简体" w:hAnsi="仿宋" w:eastAsia="方正小标宋简体" w:cs="Times New Roman"/>
          <w:kern w:val="0"/>
          <w:sz w:val="44"/>
          <w:szCs w:val="44"/>
        </w:rPr>
      </w:pPr>
      <w:r>
        <w:rPr>
          <w:rFonts w:hint="eastAsia" w:ascii="方正小标宋简体" w:hAnsi="仿宋" w:eastAsia="方正小标宋简体" w:cs="Times New Roman"/>
          <w:kern w:val="0"/>
          <w:sz w:val="44"/>
          <w:szCs w:val="44"/>
        </w:rPr>
        <w:t>工作考核评分细则</w:t>
      </w:r>
    </w:p>
    <w:p>
      <w:pPr>
        <w:spacing w:line="560" w:lineRule="exact"/>
        <w:rPr>
          <w:rFonts w:ascii="Calibri" w:hAnsi="Calibri" w:eastAsia="宋体" w:cs="Times New Roman"/>
        </w:rPr>
      </w:pP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根据《全</w:t>
      </w:r>
      <w:r>
        <w:rPr>
          <w:rFonts w:hint="eastAsia" w:ascii="仿宋" w:hAnsi="仿宋" w:eastAsia="仿宋" w:cs="Times New Roman"/>
          <w:sz w:val="32"/>
          <w:szCs w:val="32"/>
          <w:lang w:eastAsia="zh-CN"/>
        </w:rPr>
        <w:t>区</w:t>
      </w:r>
      <w:r>
        <w:rPr>
          <w:rFonts w:hint="eastAsia" w:ascii="仿宋" w:hAnsi="仿宋" w:eastAsia="仿宋" w:cs="Times New Roman"/>
          <w:sz w:val="32"/>
          <w:szCs w:val="32"/>
        </w:rPr>
        <w:t>国家机关“谁执法谁普法”工作考评办法》制定本细则。</w:t>
      </w:r>
    </w:p>
    <w:p>
      <w:pPr>
        <w:spacing w:line="600" w:lineRule="exact"/>
        <w:rPr>
          <w:rFonts w:ascii="楷体" w:hAnsi="楷体" w:eastAsia="楷体" w:cs="Times New Roman"/>
          <w:b/>
          <w:sz w:val="32"/>
          <w:szCs w:val="32"/>
        </w:rPr>
      </w:pPr>
      <w:r>
        <w:rPr>
          <w:rFonts w:hint="eastAsia" w:ascii="仿宋" w:hAnsi="仿宋" w:eastAsia="仿宋" w:cs="Times New Roman"/>
          <w:sz w:val="32"/>
          <w:szCs w:val="32"/>
        </w:rPr>
        <w:t>　　</w:t>
      </w:r>
      <w:r>
        <w:rPr>
          <w:rFonts w:hint="eastAsia" w:ascii="楷体" w:hAnsi="楷体" w:eastAsia="楷体" w:cs="Times New Roman"/>
          <w:b/>
          <w:sz w:val="32"/>
          <w:szCs w:val="32"/>
        </w:rPr>
        <w:t>一、组织领导及保障(35分)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1.将普法工作纳入单位工作总体布局，与业务工作同部署、同检查、同落实。(2分)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2.成立普法工作组织领导机构，明确分管领导和牵头责任部门，确定专人负责日常工作，并将相关人员名单及联系方式报送</w:t>
      </w:r>
      <w:r>
        <w:rPr>
          <w:rFonts w:hint="eastAsia" w:ascii="仿宋" w:hAnsi="仿宋" w:eastAsia="仿宋" w:cs="Times New Roman"/>
          <w:sz w:val="32"/>
          <w:szCs w:val="32"/>
          <w:lang w:eastAsia="zh-CN"/>
        </w:rPr>
        <w:t>区</w:t>
      </w:r>
      <w:r>
        <w:rPr>
          <w:rFonts w:hint="eastAsia" w:ascii="仿宋" w:hAnsi="仿宋" w:eastAsia="仿宋" w:cs="Times New Roman"/>
          <w:sz w:val="32"/>
          <w:szCs w:val="32"/>
        </w:rPr>
        <w:t>司法局备案。(3分)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3.根据本部门本单位自身工作特点、工作重点和执法任务，建立并公示普法责任清单，落实责任部门和具体责任人。(3分)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4.制定普法工作规划和年度普法工作计划。年度普法责任清单、工作计划及任务清单于考核年度第一个月内报送至</w:t>
      </w:r>
      <w:r>
        <w:rPr>
          <w:rFonts w:hint="eastAsia" w:ascii="仿宋" w:hAnsi="仿宋" w:eastAsia="仿宋" w:cs="Times New Roman"/>
          <w:sz w:val="32"/>
          <w:szCs w:val="32"/>
          <w:lang w:eastAsia="zh-CN"/>
        </w:rPr>
        <w:t>区</w:t>
      </w:r>
      <w:r>
        <w:rPr>
          <w:rFonts w:hint="eastAsia" w:ascii="仿宋" w:hAnsi="仿宋" w:eastAsia="仿宋" w:cs="Times New Roman"/>
          <w:sz w:val="32"/>
          <w:szCs w:val="32"/>
        </w:rPr>
        <w:t>司法局。(3分)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5.认真落实全</w:t>
      </w:r>
      <w:r>
        <w:rPr>
          <w:rFonts w:hint="eastAsia" w:ascii="仿宋" w:hAnsi="仿宋" w:eastAsia="仿宋" w:cs="Times New Roman"/>
          <w:sz w:val="32"/>
          <w:szCs w:val="32"/>
          <w:lang w:eastAsia="zh-CN"/>
        </w:rPr>
        <w:t>区</w:t>
      </w:r>
      <w:r>
        <w:rPr>
          <w:rFonts w:hint="eastAsia" w:ascii="仿宋" w:hAnsi="仿宋" w:eastAsia="仿宋" w:cs="Times New Roman"/>
          <w:sz w:val="32"/>
          <w:szCs w:val="32"/>
        </w:rPr>
        <w:t>年度“谁执法谁普法”工作要点(10分)，完成部门年度普法计划(5分)，按要求高效及时完成</w:t>
      </w:r>
      <w:r>
        <w:rPr>
          <w:rFonts w:hint="eastAsia" w:ascii="仿宋" w:hAnsi="仿宋" w:eastAsia="仿宋" w:cs="Times New Roman"/>
          <w:sz w:val="32"/>
          <w:szCs w:val="32"/>
          <w:lang w:eastAsia="zh-CN"/>
        </w:rPr>
        <w:t>区</w:t>
      </w:r>
      <w:r>
        <w:rPr>
          <w:rFonts w:hint="eastAsia" w:ascii="仿宋" w:hAnsi="仿宋" w:eastAsia="仿宋" w:cs="Times New Roman"/>
          <w:sz w:val="32"/>
          <w:szCs w:val="32"/>
        </w:rPr>
        <w:t>依法治</w:t>
      </w:r>
      <w:r>
        <w:rPr>
          <w:rFonts w:hint="eastAsia" w:ascii="仿宋" w:hAnsi="仿宋" w:eastAsia="仿宋" w:cs="Times New Roman"/>
          <w:sz w:val="32"/>
          <w:szCs w:val="32"/>
          <w:lang w:eastAsia="zh-CN"/>
        </w:rPr>
        <w:t>区</w:t>
      </w:r>
      <w:r>
        <w:rPr>
          <w:rFonts w:hint="eastAsia" w:ascii="仿宋" w:hAnsi="仿宋" w:eastAsia="仿宋" w:cs="Times New Roman"/>
          <w:sz w:val="32"/>
          <w:szCs w:val="32"/>
        </w:rPr>
        <w:t>领导小组办公室、</w:t>
      </w:r>
      <w:r>
        <w:rPr>
          <w:rFonts w:hint="eastAsia" w:ascii="仿宋" w:hAnsi="仿宋" w:eastAsia="仿宋" w:cs="Times New Roman"/>
          <w:sz w:val="32"/>
          <w:szCs w:val="32"/>
          <w:lang w:eastAsia="zh-CN"/>
        </w:rPr>
        <w:t>区</w:t>
      </w:r>
      <w:r>
        <w:rPr>
          <w:rFonts w:hint="eastAsia" w:ascii="仿宋" w:hAnsi="仿宋" w:eastAsia="仿宋" w:cs="Times New Roman"/>
          <w:sz w:val="32"/>
          <w:szCs w:val="32"/>
        </w:rPr>
        <w:t>司法局安排的法治宣传教育工作任务(3分)。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6.制定本单位落实国家机关“谁执法谁普法”实施意见或方案(2分)，每年对本系统、本行业普法责任制落实情况进行指导督促，并及时通报情况，总结推广经验。(2分)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7.落实普法工作专项经费，保证普法工作需要。(2分)</w:t>
      </w:r>
    </w:p>
    <w:p>
      <w:pPr>
        <w:spacing w:line="600" w:lineRule="exact"/>
        <w:rPr>
          <w:rFonts w:ascii="楷体" w:hAnsi="楷体" w:eastAsia="楷体" w:cs="Times New Roman"/>
          <w:b/>
          <w:sz w:val="32"/>
          <w:szCs w:val="32"/>
        </w:rPr>
      </w:pPr>
      <w:r>
        <w:rPr>
          <w:rFonts w:hint="eastAsia" w:ascii="仿宋" w:hAnsi="仿宋" w:eastAsia="仿宋" w:cs="Times New Roman"/>
          <w:sz w:val="32"/>
          <w:szCs w:val="32"/>
        </w:rPr>
        <w:t>　　</w:t>
      </w:r>
      <w:r>
        <w:rPr>
          <w:rFonts w:hint="eastAsia" w:ascii="楷体" w:hAnsi="楷体" w:eastAsia="楷体" w:cs="Times New Roman"/>
          <w:b/>
          <w:sz w:val="32"/>
          <w:szCs w:val="32"/>
        </w:rPr>
        <w:t>二、系统内普法(15分)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1.落实党委(党组)理论学习中心组学法制度，坚持领导干部带头尊法学法守法用法。每年党委(党组)中心组集中学法不少于2次。(3分)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2.健全完善国家工作人员日常学法制度，本单位工作人员网上学法课时达标率100%，应考人员参考率100%，合格率100%。(3分)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3.严格落实领导干部年度述法制度、领导干部庭审旁听制度和出庭应诉制度。(2分)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4.落实法治教育培训制度，组织开展法治讲座、法治论坛、法治研讨等各类学法活动，专题法治培训每年不少于1次。(2分)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5. 建立健全依法决策机制，学法用法成效明显。遵守决策程序，无行政诉讼败诉、国家赔偿案件，无干部职工违法事件。(2分)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6.加强本单位的法治文化建设，结合本单位的特点，设立法治文化宣传阵地，在门户网站刊登有关法治文化内容，因地制宜设立法治宣传室或法治宣传橱窗。(3分)</w:t>
      </w:r>
    </w:p>
    <w:p>
      <w:pPr>
        <w:spacing w:line="600" w:lineRule="exact"/>
        <w:rPr>
          <w:rFonts w:ascii="楷体" w:hAnsi="楷体" w:eastAsia="楷体" w:cs="Times New Roman"/>
          <w:b/>
          <w:sz w:val="32"/>
          <w:szCs w:val="32"/>
        </w:rPr>
      </w:pPr>
      <w:r>
        <w:rPr>
          <w:rFonts w:hint="eastAsia" w:ascii="仿宋" w:hAnsi="仿宋" w:eastAsia="仿宋" w:cs="Times New Roman"/>
          <w:sz w:val="32"/>
          <w:szCs w:val="32"/>
        </w:rPr>
        <w:t>　　</w:t>
      </w:r>
      <w:r>
        <w:rPr>
          <w:rFonts w:hint="eastAsia" w:ascii="楷体" w:hAnsi="楷体" w:eastAsia="楷体" w:cs="Times New Roman"/>
          <w:b/>
          <w:sz w:val="32"/>
          <w:szCs w:val="32"/>
        </w:rPr>
        <w:t>三、管理和服务对象普法(20分)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1.健全面向管理和服务对象的普法制度，完善司法和执法事前、事中、事后普法机制，把普法贯穿司法、执法全过程。(5分)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2.全面推进司法、执法公开，除法律规定的特殊情况外，依法及时公开司法、执法的依据、程序和结果。推行裁判文书和处罚决定公开制度，除涉及国家机密、商业秘密、个人隐私和法律规定不宜公开的情形外，所有裁判文书和行政处罚决定一律依法公开。(5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3.推行行政执法公示制度，推进执法人员信息、执法流程和执法结果公开。(5分)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4.每年按时将本单位司法、执法典型案例(2-5个)报</w:t>
      </w:r>
      <w:r>
        <w:rPr>
          <w:rFonts w:hint="eastAsia" w:ascii="仿宋" w:hAnsi="仿宋" w:eastAsia="仿宋" w:cs="Times New Roman"/>
          <w:sz w:val="32"/>
          <w:szCs w:val="32"/>
          <w:lang w:eastAsia="zh-CN"/>
        </w:rPr>
        <w:t>区</w:t>
      </w:r>
      <w:r>
        <w:rPr>
          <w:rFonts w:hint="eastAsia" w:ascii="仿宋" w:hAnsi="仿宋" w:eastAsia="仿宋" w:cs="Times New Roman"/>
          <w:sz w:val="32"/>
          <w:szCs w:val="32"/>
        </w:rPr>
        <w:t>司法局汇编成册。(5分)</w:t>
      </w:r>
    </w:p>
    <w:p>
      <w:pPr>
        <w:spacing w:line="600" w:lineRule="exact"/>
        <w:rPr>
          <w:rFonts w:ascii="楷体" w:hAnsi="楷体" w:eastAsia="楷体" w:cs="Times New Roman"/>
          <w:b/>
          <w:sz w:val="32"/>
          <w:szCs w:val="32"/>
        </w:rPr>
      </w:pPr>
      <w:r>
        <w:rPr>
          <w:rFonts w:hint="eastAsia" w:ascii="仿宋" w:hAnsi="仿宋" w:eastAsia="仿宋" w:cs="Times New Roman"/>
          <w:sz w:val="32"/>
          <w:szCs w:val="32"/>
        </w:rPr>
        <w:t>　　</w:t>
      </w:r>
      <w:r>
        <w:rPr>
          <w:rFonts w:hint="eastAsia" w:ascii="楷体" w:hAnsi="楷体" w:eastAsia="楷体" w:cs="Times New Roman"/>
          <w:b/>
          <w:sz w:val="32"/>
          <w:szCs w:val="32"/>
        </w:rPr>
        <w:t>四、面向社会的普法(30分)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1.建立法官、检察官、行政执法人员、律师等以案释法制度，大力开展以案释法工作，建立司法、执法案例定期面向社会公众发布制度。(5分)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2.部门单位门户网站、自办刊物、官方微博、微信公众号等平台开辟法治宣传专栏、专题，设置“以案释法”栏目，定期发布普法宣传内容和“以案释法”案例 (5分)；在窗口单位、户外宣传平台设置专门法治宣传设施，开展普法宣传(2分)。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3.按要求及时编辑、更新、提供涉及本单位的国家工作人员年度学法相关专业法律法规学习资料(读本)。(5分)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4.每年结合国家宪法日、法律施行日和重大节日，有计划有组织地开展不少于2次集中法治宣传活动(其中国家宪法日宣传活动是规定项目)。(5分)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5.运用“如法网</w:t>
      </w:r>
      <w:r>
        <w:rPr>
          <w:rFonts w:hint="eastAsia" w:ascii="宋体" w:hAnsi="宋体" w:eastAsia="宋体" w:cs="宋体"/>
          <w:sz w:val="32"/>
          <w:szCs w:val="32"/>
        </w:rPr>
        <w:t>•</w:t>
      </w:r>
      <w:r>
        <w:rPr>
          <w:rFonts w:hint="eastAsia" w:ascii="仿宋" w:hAnsi="仿宋" w:eastAsia="仿宋" w:cs="Times New Roman"/>
          <w:sz w:val="32"/>
          <w:szCs w:val="32"/>
        </w:rPr>
        <w:t>12348湖南法网”“法治</w:t>
      </w:r>
      <w:r>
        <w:rPr>
          <w:rFonts w:hint="eastAsia" w:ascii="仿宋" w:hAnsi="仿宋" w:eastAsia="仿宋" w:cs="Times New Roman"/>
          <w:sz w:val="32"/>
          <w:szCs w:val="32"/>
          <w:lang w:eastAsia="zh-CN"/>
        </w:rPr>
        <w:t>娄星</w:t>
      </w:r>
      <w:r>
        <w:rPr>
          <w:rFonts w:hint="eastAsia" w:ascii="仿宋" w:hAnsi="仿宋" w:eastAsia="仿宋" w:cs="Times New Roman"/>
          <w:sz w:val="32"/>
          <w:szCs w:val="32"/>
        </w:rPr>
        <w:t>网”等普法平台开展法治宣传，按时按要求报送相关活动资料。(4分)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6.按照“谁执法谁普法”的原则，根据行业特点和特定群体的法律需求，深入开展经常性的法治宣传。(4分)</w:t>
      </w:r>
    </w:p>
    <w:p>
      <w:pPr>
        <w:spacing w:line="600" w:lineRule="exact"/>
        <w:rPr>
          <w:rFonts w:ascii="楷体" w:hAnsi="楷体" w:eastAsia="楷体" w:cs="Times New Roman"/>
          <w:b/>
          <w:sz w:val="32"/>
          <w:szCs w:val="32"/>
        </w:rPr>
      </w:pPr>
      <w:r>
        <w:rPr>
          <w:rFonts w:hint="eastAsia" w:ascii="仿宋" w:hAnsi="仿宋" w:eastAsia="仿宋" w:cs="Times New Roman"/>
          <w:sz w:val="32"/>
          <w:szCs w:val="32"/>
        </w:rPr>
        <w:t>　　</w:t>
      </w:r>
      <w:r>
        <w:rPr>
          <w:rFonts w:hint="eastAsia" w:ascii="楷体" w:hAnsi="楷体" w:eastAsia="楷体" w:cs="Times New Roman"/>
          <w:b/>
          <w:sz w:val="32"/>
          <w:szCs w:val="32"/>
        </w:rPr>
        <w:t>五、奖励加分(20分)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1.单位、部门或其相关部门负责同志获得全省普法工作表彰奖励的加5分，获得全市普法工作表彰奖励的加2分，累计加分不超过10分。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2.单位、部门普法工作信息被中国普法网、中国普法微信公众号或本系统、本行业国家主管部门内刊、新媒体平台采用的每条加0.5分，被省级媒体、平台采用的每条加0.1分。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3.在全国性会议上介绍普法工作经验的，每次加2分，在全省性会议上介绍普法工作经验的，每次加1分。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4.举办大型创新性普法活动，且社会关注度高、影响大、效果好的，每次(项)加0.5至1分。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5.积极领办、承办和参与全市、全</w:t>
      </w:r>
      <w:r>
        <w:rPr>
          <w:rFonts w:hint="eastAsia" w:ascii="仿宋" w:hAnsi="仿宋" w:eastAsia="仿宋" w:cs="Times New Roman"/>
          <w:sz w:val="32"/>
          <w:szCs w:val="32"/>
          <w:lang w:eastAsia="zh-CN"/>
        </w:rPr>
        <w:t>区</w:t>
      </w:r>
      <w:r>
        <w:rPr>
          <w:rFonts w:hint="eastAsia" w:ascii="仿宋" w:hAnsi="仿宋" w:eastAsia="仿宋" w:cs="Times New Roman"/>
          <w:sz w:val="32"/>
          <w:szCs w:val="32"/>
        </w:rPr>
        <w:t>重大普法宣传活动的单位，视情况予以加分奖励(加分不超过10分)。</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上述奖励加分累计不超过20分。</w:t>
      </w:r>
    </w:p>
    <w:p>
      <w:pPr>
        <w:spacing w:line="600" w:lineRule="exact"/>
        <w:rPr>
          <w:rFonts w:ascii="楷体" w:hAnsi="楷体" w:eastAsia="楷体" w:cs="Times New Roman"/>
          <w:b/>
          <w:sz w:val="32"/>
          <w:szCs w:val="32"/>
        </w:rPr>
      </w:pPr>
      <w:r>
        <w:rPr>
          <w:rFonts w:hint="eastAsia" w:ascii="仿宋" w:hAnsi="仿宋" w:eastAsia="仿宋" w:cs="Times New Roman"/>
          <w:sz w:val="32"/>
          <w:szCs w:val="32"/>
        </w:rPr>
        <w:t>　　</w:t>
      </w:r>
      <w:r>
        <w:rPr>
          <w:rFonts w:hint="eastAsia" w:ascii="楷体" w:hAnsi="楷体" w:eastAsia="楷体" w:cs="Times New Roman"/>
          <w:b/>
          <w:sz w:val="32"/>
          <w:szCs w:val="32"/>
        </w:rPr>
        <w:t>六、评分定级</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考评等级。考评分为优秀、合格、不合格三个等级。</w:t>
      </w:r>
    </w:p>
    <w:p>
      <w:pPr>
        <w:spacing w:line="600" w:lineRule="exact"/>
        <w:rPr>
          <w:rFonts w:ascii="仿宋" w:hAnsi="仿宋" w:eastAsia="仿宋" w:cs="Times New Roman"/>
          <w:sz w:val="32"/>
          <w:szCs w:val="32"/>
        </w:rPr>
      </w:pPr>
      <w:r>
        <w:rPr>
          <w:rFonts w:hint="eastAsia" w:ascii="仿宋" w:hAnsi="仿宋" w:eastAsia="仿宋" w:cs="Times New Roman"/>
          <w:sz w:val="32"/>
          <w:szCs w:val="32"/>
        </w:rPr>
        <w:t>　　(1)优秀。得分排名在全体参评单位前20%。</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(2)合格。得分不低于60分。</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(3)不合格。得分低于60分或没有按要求参加考评。</w:t>
      </w: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spacing w:line="375" w:lineRule="atLeast"/>
        <w:jc w:val="center"/>
        <w:rPr>
          <w:rFonts w:hint="eastAsia" w:ascii="宋体" w:hAnsi="宋体" w:cs="宋体"/>
          <w:color w:val="000000"/>
          <w:kern w:val="0"/>
          <w:sz w:val="44"/>
          <w:szCs w:val="44"/>
        </w:rPr>
      </w:pPr>
    </w:p>
    <w:p>
      <w:pPr>
        <w:widowControl/>
        <w:spacing w:line="375" w:lineRule="atLeast"/>
        <w:ind w:firstLine="640" w:firstLineChars="200"/>
        <w:jc w:val="left"/>
        <w:rPr>
          <w:rFonts w:hint="eastAsia" w:ascii="仿宋" w:hAnsi="仿宋" w:eastAsia="仿宋" w:cs="宋体"/>
          <w:color w:val="000000"/>
          <w:kern w:val="0"/>
          <w:sz w:val="32"/>
          <w:szCs w:val="32"/>
        </w:rPr>
      </w:pPr>
    </w:p>
    <w:p>
      <w:pPr>
        <w:widowControl/>
        <w:spacing w:line="375" w:lineRule="atLeast"/>
        <w:ind w:firstLine="640" w:firstLineChars="200"/>
        <w:jc w:val="left"/>
        <w:rPr>
          <w:rFonts w:hint="eastAsia" w:ascii="仿宋" w:hAnsi="仿宋" w:eastAsia="仿宋" w:cs="宋体"/>
          <w:color w:val="000000"/>
          <w:kern w:val="0"/>
          <w:sz w:val="32"/>
          <w:szCs w:val="32"/>
        </w:rPr>
      </w:pPr>
    </w:p>
    <w:p>
      <w:pPr>
        <w:widowControl/>
        <w:spacing w:line="375" w:lineRule="atLeast"/>
        <w:ind w:firstLine="640" w:firstLineChars="200"/>
        <w:jc w:val="left"/>
        <w:rPr>
          <w:rFonts w:hint="eastAsia" w:ascii="仿宋" w:hAnsi="仿宋" w:eastAsia="仿宋" w:cs="宋体"/>
          <w:color w:val="000000"/>
          <w:kern w:val="0"/>
          <w:sz w:val="32"/>
          <w:szCs w:val="32"/>
        </w:rPr>
      </w:pPr>
    </w:p>
    <w:p>
      <w:pPr>
        <w:widowControl/>
        <w:spacing w:line="375" w:lineRule="atLeast"/>
        <w:jc w:val="center"/>
        <w:rPr>
          <w:rFonts w:hint="eastAsia" w:ascii="仿宋" w:hAnsi="仿宋" w:eastAsia="仿宋" w:cs="宋体"/>
          <w:color w:val="000000"/>
          <w:kern w:val="0"/>
          <w:sz w:val="32"/>
          <w:szCs w:val="32"/>
        </w:rPr>
      </w:pPr>
    </w:p>
    <w:p>
      <w:pPr>
        <w:widowControl/>
        <w:spacing w:line="375" w:lineRule="atLeast"/>
        <w:ind w:firstLine="640" w:firstLineChars="200"/>
        <w:jc w:val="left"/>
        <w:rPr>
          <w:rFonts w:hint="eastAsia" w:ascii="仿宋" w:hAnsi="仿宋" w:eastAsia="仿宋" w:cs="宋体"/>
          <w:color w:val="000000"/>
          <w:kern w:val="0"/>
          <w:sz w:val="32"/>
          <w:szCs w:val="32"/>
        </w:rPr>
      </w:pPr>
    </w:p>
    <w:p>
      <w:pPr>
        <w:spacing w:line="580" w:lineRule="exact"/>
      </w:pPr>
    </w:p>
    <w:sectPr>
      <w:footerReference r:id="rId3" w:type="default"/>
      <w:footerReference r:id="rId4" w:type="even"/>
      <w:pgSz w:w="11906" w:h="16838"/>
      <w:pgMar w:top="1701"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997394"/>
      <w:docPartObj>
        <w:docPartGallery w:val="autotext"/>
      </w:docPartObj>
    </w:sdtPr>
    <w:sdtContent>
      <w:p>
        <w:pPr>
          <w:pStyle w:val="3"/>
          <w:jc w:val="right"/>
        </w:pPr>
        <w:r>
          <w:fldChar w:fldCharType="begin"/>
        </w:r>
        <w:r>
          <w:instrText xml:space="preserve">PAGE   \* MERGEFORMAT</w:instrText>
        </w:r>
        <w:r>
          <w:fldChar w:fldCharType="separate"/>
        </w:r>
        <w:r>
          <w:rPr>
            <w:lang w:val="zh-CN"/>
          </w:rPr>
          <w:t>-</w:t>
        </w:r>
        <w:r>
          <w:t xml:space="preserve"> 9 -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9247956"/>
      <w:docPartObj>
        <w:docPartGallery w:val="autotext"/>
      </w:docPartObj>
    </w:sdtPr>
    <w:sdtContent>
      <w:p>
        <w:pPr>
          <w:pStyle w:val="3"/>
        </w:pPr>
        <w:r>
          <w:fldChar w:fldCharType="begin"/>
        </w:r>
        <w:r>
          <w:instrText xml:space="preserve">PAGE   \* MERGEFORMAT</w:instrText>
        </w:r>
        <w:r>
          <w:fldChar w:fldCharType="separate"/>
        </w:r>
        <w:r>
          <w:rPr>
            <w:lang w:val="zh-CN"/>
          </w:rPr>
          <w:t>-</w:t>
        </w:r>
        <w:r>
          <w:t xml:space="preserve"> 10 -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3961"/>
    <w:rsid w:val="001B7961"/>
    <w:rsid w:val="00235000"/>
    <w:rsid w:val="00253961"/>
    <w:rsid w:val="002857E2"/>
    <w:rsid w:val="00405357"/>
    <w:rsid w:val="0046413D"/>
    <w:rsid w:val="004B32C2"/>
    <w:rsid w:val="00515604"/>
    <w:rsid w:val="005F33FB"/>
    <w:rsid w:val="00616142"/>
    <w:rsid w:val="006643CC"/>
    <w:rsid w:val="007E394D"/>
    <w:rsid w:val="008B65C4"/>
    <w:rsid w:val="00A05912"/>
    <w:rsid w:val="00A76B6E"/>
    <w:rsid w:val="00B660AF"/>
    <w:rsid w:val="00BD5963"/>
    <w:rsid w:val="00CF0F42"/>
    <w:rsid w:val="00E82563"/>
    <w:rsid w:val="00F14DB7"/>
    <w:rsid w:val="00F31034"/>
    <w:rsid w:val="00F6189B"/>
    <w:rsid w:val="00F74A40"/>
    <w:rsid w:val="00FD4732"/>
    <w:rsid w:val="00FF3F33"/>
    <w:rsid w:val="18307C23"/>
    <w:rsid w:val="186727B9"/>
    <w:rsid w:val="1B405EE0"/>
    <w:rsid w:val="24DB700C"/>
    <w:rsid w:val="2504517F"/>
    <w:rsid w:val="3E410ACB"/>
    <w:rsid w:val="453574AA"/>
    <w:rsid w:val="58FA5695"/>
    <w:rsid w:val="61FD47EE"/>
    <w:rsid w:val="69AF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kern w:val="2"/>
      <w:sz w:val="18"/>
      <w:szCs w:val="18"/>
    </w:rPr>
  </w:style>
  <w:style w:type="character" w:customStyle="1" w:styleId="8">
    <w:name w:val="页脚 Char"/>
    <w:basedOn w:val="6"/>
    <w:link w:val="3"/>
    <w:uiPriority w:val="99"/>
    <w:rPr>
      <w:kern w:val="2"/>
      <w:sz w:val="18"/>
      <w:szCs w:val="18"/>
    </w:rPr>
  </w:style>
  <w:style w:type="character" w:customStyle="1" w:styleId="9">
    <w:name w:val="批注框文本 Char"/>
    <w:basedOn w:val="6"/>
    <w:link w:val="2"/>
    <w:semiHidden/>
    <w:qFormat/>
    <w:uiPriority w:val="99"/>
    <w:rPr>
      <w:kern w:val="2"/>
      <w:sz w:val="18"/>
      <w:szCs w:val="18"/>
    </w:rPr>
  </w:style>
  <w:style w:type="character" w:customStyle="1" w:styleId="10">
    <w:name w:val="Subtle Emphasis"/>
    <w:basedOn w:val="6"/>
    <w:qFormat/>
    <w:uiPriority w:val="19"/>
    <w:rPr>
      <w:i/>
      <w:iCs/>
      <w:color w:val="7F7F7F" w:themeColor="text1" w:themeTint="7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1042</Words>
  <Characters>5945</Characters>
  <Lines>49</Lines>
  <Paragraphs>13</Paragraphs>
  <TotalTime>13</TotalTime>
  <ScaleCrop>false</ScaleCrop>
  <LinksUpToDate>false</LinksUpToDate>
  <CharactersWithSpaces>6974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2018-07-10T08:12:00Z</dcterms:created>
  <dc:creator>xb21cn</dc:creator>
  <cp:lastModifiedBy>Administrator</cp:lastModifiedBy>
  <cp:lastPrinted>2018-07-11T03:05:00Z</cp:lastPrinted>
  <dcterms:modified xsi:type="dcterms:W3CDTF">2021-11-11T08:54:32Z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_DocHome">
    <vt:i4>-1301852092</vt:i4>
  </property>
  <property fmtid="{D5CDD505-2E9C-101B-9397-08002B2CF9AE}" pid="4" name="ICV">
    <vt:lpwstr>9FF43606EE1D4F63A4E0750F16CFE1AB</vt:lpwstr>
  </property>
</Properties>
</file>