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E913F2"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（附件）</w:t>
      </w:r>
    </w:p>
    <w:p w14:paraId="5FD34EC6">
      <w:pPr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</w:p>
    <w:p w14:paraId="473A57E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" w:eastAsia="zh-CN" w:bidi="ar"/>
        </w:rPr>
        <w:t>湖南省委党校（行政学院）举行第十六次</w:t>
      </w:r>
    </w:p>
    <w:p w14:paraId="1C0DE16C">
      <w:pPr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8"/>
          <w:szCs w:val="28"/>
          <w:lang w:val="e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44"/>
          <w:sz w:val="44"/>
          <w:szCs w:val="44"/>
          <w:lang w:val="en" w:eastAsia="zh-CN" w:bidi="ar"/>
        </w:rPr>
        <w:t>教学比赛获奖名单</w:t>
      </w:r>
    </w:p>
    <w:bookmarkEnd w:id="0"/>
    <w:p w14:paraId="62E369A6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​</w:t>
      </w:r>
    </w:p>
    <w:p w14:paraId="11FD8722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一等奖​（2名）</w:t>
      </w:r>
    </w:p>
    <w:p w14:paraId="58C59177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</w:p>
    <w:p w14:paraId="3B6C8F89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经济学教研部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杨燕曦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《以经济体制改革为牵引进一步全面深化改革》</w:t>
      </w:r>
    </w:p>
    <w:p w14:paraId="4E51EDB3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党史党建教研部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《贯彻落实党的民主集中制》</w:t>
      </w:r>
    </w:p>
    <w:p w14:paraId="031E0928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​</w:t>
      </w:r>
    </w:p>
    <w:p w14:paraId="4D7BA968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二等奖​（4名）</w:t>
      </w:r>
    </w:p>
    <w:p w14:paraId="0F481FB1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</w:p>
    <w:p w14:paraId="0B0A6F4A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马克思主义学院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周树辉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 习近平《论中国共产党历史》导读</w:t>
      </w:r>
    </w:p>
    <w:p w14:paraId="3F012A28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科技与生态文明教研部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江文渊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《健全生态产品价值实现机制》</w:t>
      </w:r>
    </w:p>
    <w:p w14:paraId="66468466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公共管理教研部（湖南行政管理学会）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李振英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《建设堪当民族复兴重任的高素质干部队伍》</w:t>
      </w:r>
    </w:p>
    <w:p w14:paraId="5BB3C0CA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科学社会主义教研部（政治学教研部）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韩广平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《坚定马克思主义信仰》</w:t>
      </w:r>
    </w:p>
    <w:p w14:paraId="0C3758B0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​</w:t>
      </w:r>
    </w:p>
    <w:p w14:paraId="17A8B2E0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三等奖​（6名）</w:t>
      </w:r>
    </w:p>
    <w:p w14:paraId="38D317E5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</w:p>
    <w:p w14:paraId="17AA654B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文史教研部（湖南省民族干部学校）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姚元军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《列宁晚年著作导读》</w:t>
      </w:r>
    </w:p>
    <w:p w14:paraId="5CB9EC80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党史党建教研部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《“老三篇”及其时代价值》</w:t>
      </w:r>
    </w:p>
    <w:p w14:paraId="22EB2023">
      <w:pPr>
        <w:ind w:firstLine="48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纪检监察教研部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《持之以恒发扬党的光荣传统和优良作风》</w:t>
      </w:r>
    </w:p>
    <w:p w14:paraId="0742DE4F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党史党建教研部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庞  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《走好新时代党的群众路线》</w:t>
      </w:r>
    </w:p>
    <w:p w14:paraId="3256EEE9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法学教研部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张泽尧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《用法治思维和法治方式推进信访工作法治化》</w:t>
      </w:r>
    </w:p>
    <w:p w14:paraId="0B050F63">
      <w:pPr>
        <w:ind w:firstLine="480" w:firstLineChars="200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经济学教研部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" w:eastAsia="zh-CN" w:bidi="ar-SA"/>
        </w:rPr>
        <w:t>李  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24"/>
          <w:szCs w:val="24"/>
          <w:lang w:val="en-US" w:eastAsia="zh-CN" w:bidi="ar-SA"/>
        </w:rPr>
        <w:t xml:space="preserve">  《“投资于人”的理念与行动》</w:t>
      </w:r>
    </w:p>
    <w:p w14:paraId="3D99F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33E4F"/>
    <w:rsid w:val="2CF3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2025-04-03T00:42:00Z</dcterms:created>
  <dc:creator>十一仆人一口刀</dc:creator>
  <cp:lastModifiedBy>十一仆人一口刀</cp:lastModifiedBy>
  <dcterms:modified xsi:type="dcterms:W3CDTF">2025-04-03T00:43:14Z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3C20D7235A3B49888EA59DEC369B7BBB_11</vt:lpwstr>
  </property>
  <property fmtid="{D5CDD505-2E9C-101B-9397-08002B2CF9AE}" pid="4" name="KSOTemplateDocerSaveRecord">
    <vt:lpwstr>eyJoZGlkIjoiNzEwODQ1ZjBkMDVkMWNhNWQxMWVhMzIzOGU3MTNlOGYiLCJ1c2VySWQiOiIxMTM1NDM2OTAxIn0=</vt:lpwstr>
  </property>
</Properties>
</file>