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23FF74A">
      <w:pPr>
        <w:spacing w:before="480" w:after="480" w:line="288" w:lineRule="auto"/>
        <w:ind w:left="0"/>
        <w:jc w:val="center"/>
        <w:rPr>
          <w:rFonts w:hint="eastAsia" w:ascii="方正小标宋简体" w:hAnsi="方正小标宋简体" w:eastAsia="方正小标宋简体" w:cs="方正小标宋简体"/>
          <w:b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b/>
          <w:sz w:val="44"/>
          <w:szCs w:val="44"/>
        </w:rPr>
        <w:t>浪漫情人节 情定登记处</w:t>
      </w:r>
    </w:p>
    <w:p w14:paraId="65F7687F">
      <w:pPr>
        <w:spacing w:before="480" w:after="480" w:line="288" w:lineRule="auto"/>
        <w:ind w:left="0"/>
        <w:rPr>
          <w:rFonts w:hint="eastAsia" w:ascii="方正仿宋_GBK" w:hAnsi="方正仿宋_GBK" w:eastAsia="方正仿宋_GBK" w:cs="方正仿宋_GBK"/>
          <w:sz w:val="32"/>
          <w:szCs w:val="32"/>
        </w:rPr>
      </w:pPr>
      <w:r>
        <w:rPr>
          <w:rFonts w:hint="eastAsia" w:ascii="方正仿宋_GBK" w:hAnsi="方正仿宋_GBK" w:eastAsia="方正仿宋_GBK" w:cs="方正仿宋_GBK"/>
          <w:b/>
          <w:sz w:val="32"/>
          <w:szCs w:val="32"/>
        </w:rPr>
        <w:t>——岳阳楼区婚姻登记中心圆满护航2.14婚姻登记高峰</w:t>
      </w:r>
    </w:p>
    <w:p w14:paraId="6D2B950B">
      <w:pPr>
        <w:spacing w:before="120" w:after="120" w:line="288" w:lineRule="auto"/>
        <w:ind w:left="0" w:firstLine="640" w:firstLineChars="200"/>
        <w:jc w:val="left"/>
        <w:rPr>
          <w:rFonts w:hint="eastAsia" w:ascii="方正仿宋_GBK" w:hAnsi="方正仿宋_GBK" w:eastAsia="方正仿宋_GBK" w:cs="方正仿宋_GBK"/>
          <w:sz w:val="32"/>
          <w:szCs w:val="32"/>
        </w:rPr>
      </w:pPr>
      <w:r>
        <w:rPr>
          <w:rFonts w:hint="eastAsia" w:ascii="方正仿宋_GBK" w:hAnsi="方正仿宋_GBK" w:eastAsia="方正仿宋_GBK" w:cs="方正仿宋_GBK"/>
          <w:sz w:val="32"/>
          <w:szCs w:val="32"/>
        </w:rPr>
        <w:t>爱意漫全城，良缘启新程。2月14日情人节，恰逢农历新春临近，这个寓意“爱与圆满”的日子，成为众多新人领证首选，岳阳楼区婚姻登记中心迎来年度首个婚姻登记高峰，一对对新人携手而来，在工作人员贴心服务下，定格幸福瞬间，开启人生新篇。</w:t>
      </w:r>
    </w:p>
    <w:p w14:paraId="0E9D77AC">
      <w:pPr>
        <w:spacing w:before="120" w:after="120" w:line="288" w:lineRule="auto"/>
        <w:ind w:left="0" w:firstLine="640" w:firstLineChars="200"/>
        <w:jc w:val="left"/>
        <w:rPr>
          <w:rFonts w:hint="eastAsia" w:ascii="方正仿宋_GBK" w:hAnsi="方正仿宋_GBK" w:eastAsia="方正仿宋_GBK" w:cs="方正仿宋_GBK"/>
          <w:sz w:val="32"/>
          <w:szCs w:val="32"/>
          <w:lang w:eastAsia="zh-CN"/>
        </w:rPr>
      </w:pPr>
      <w:r>
        <w:rPr>
          <w:rFonts w:hint="eastAsia" w:ascii="方正仿宋_GBK" w:hAnsi="方正仿宋_GBK" w:eastAsia="方正仿宋_GBK" w:cs="方正仿宋_GBK"/>
          <w:sz w:val="32"/>
          <w:szCs w:val="32"/>
          <w:lang w:eastAsia="zh-CN"/>
        </w:rPr>
        <w:drawing>
          <wp:inline distT="0" distB="0" distL="114300" distR="114300">
            <wp:extent cx="4248150" cy="3664585"/>
            <wp:effectExtent l="0" t="0" r="0" b="12065"/>
            <wp:docPr id="1" name="图片 1" descr="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5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4248150" cy="36645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B150A59">
      <w:pPr>
        <w:spacing w:before="120" w:after="120" w:line="288" w:lineRule="auto"/>
        <w:ind w:left="0" w:firstLine="640" w:firstLineChars="200"/>
        <w:jc w:val="left"/>
        <w:rPr>
          <w:rFonts w:hint="eastAsia" w:ascii="方正仿宋_GBK" w:hAnsi="方正仿宋_GBK" w:eastAsia="方正仿宋_GBK" w:cs="方正仿宋_GBK"/>
          <w:sz w:val="32"/>
          <w:szCs w:val="32"/>
        </w:rPr>
      </w:pPr>
      <w:r>
        <w:rPr>
          <w:rFonts w:hint="eastAsia" w:ascii="方正仿宋_GBK" w:hAnsi="方正仿宋_GBK" w:eastAsia="方正仿宋_GBK" w:cs="方正仿宋_GBK"/>
          <w:sz w:val="32"/>
          <w:szCs w:val="32"/>
        </w:rPr>
        <w:t>为高效应对高峰、满足新人期盼，岳阳楼区婚姻登记中心提前谋划部署，启动高峰日专项服务保障机制。中心优化服务流程，实行线上预约与线下排号并行模式，科学分流群众，有效避免现场拥堵，让新人高效办理登记</w:t>
      </w:r>
      <w:r>
        <w:rPr>
          <w:rFonts w:hint="eastAsia" w:ascii="方正仿宋_GBK" w:hAnsi="方正仿宋_GBK" w:eastAsia="方正仿宋_GBK" w:cs="方正仿宋_GBK"/>
          <w:sz w:val="32"/>
          <w:szCs w:val="32"/>
          <w:lang w:eastAsia="zh-CN"/>
        </w:rPr>
        <w:t>业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>务。</w:t>
      </w:r>
    </w:p>
    <w:p w14:paraId="7B50ED89">
      <w:pPr>
        <w:spacing w:before="120" w:after="120" w:line="288" w:lineRule="auto"/>
        <w:ind w:left="0" w:firstLine="640" w:firstLineChars="200"/>
        <w:jc w:val="left"/>
        <w:rPr>
          <w:rFonts w:hint="eastAsia" w:ascii="方正仿宋_GBK" w:hAnsi="方正仿宋_GBK" w:eastAsia="方正仿宋_GBK" w:cs="方正仿宋_GBK"/>
          <w:sz w:val="32"/>
          <w:szCs w:val="32"/>
        </w:rPr>
      </w:pPr>
      <w:r>
        <w:rPr>
          <w:rFonts w:hint="eastAsia" w:ascii="方正仿宋_GBK" w:hAnsi="方正仿宋_GBK" w:eastAsia="方正仿宋_GBK" w:cs="方正仿宋_GBK"/>
          <w:sz w:val="32"/>
          <w:szCs w:val="32"/>
        </w:rPr>
        <w:t>当日</w:t>
      </w:r>
      <w:r>
        <w:rPr>
          <w:rFonts w:hint="eastAsia" w:ascii="方正仿宋_GBK" w:hAnsi="方正仿宋_GBK" w:eastAsia="方正仿宋_GBK" w:cs="方正仿宋_GBK"/>
          <w:sz w:val="32"/>
          <w:szCs w:val="32"/>
          <w:lang w:eastAsia="zh-CN"/>
        </w:rPr>
        <w:t>早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>晨，工作人员提前半小时到岗，全面检查调试办公设备，确保服务“开门即办、高效运转”。中心合理划分等候区、办理区、颁证区，安排专人担任引导员，耐心解答咨询、引导分流，协助新人核对材料、填写表格，全力减少等候时间。同时，全</w:t>
      </w:r>
      <w:r>
        <w:rPr>
          <w:rFonts w:hint="eastAsia" w:ascii="方正仿宋_GBK" w:hAnsi="方正仿宋_GBK" w:eastAsia="方正仿宋_GBK" w:cs="方正仿宋_GBK"/>
          <w:sz w:val="32"/>
          <w:szCs w:val="32"/>
          <w:lang w:eastAsia="zh-CN"/>
        </w:rPr>
        <w:t>面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>开放办理窗口，抽调业务骨干充实一线，推行“一人一窗、全程代办”模式，实现信息录入、材料审核、证书打印无缝衔接，切实做到“只跑一次、一次办成”。</w:t>
      </w:r>
    </w:p>
    <w:p w14:paraId="4833750C">
      <w:pPr>
        <w:spacing w:before="120" w:after="120" w:line="288" w:lineRule="auto"/>
        <w:ind w:left="0" w:firstLine="640" w:firstLineChars="200"/>
        <w:jc w:val="left"/>
        <w:rPr>
          <w:rFonts w:hint="eastAsia" w:ascii="方正仿宋_GBK" w:hAnsi="方正仿宋_GBK" w:eastAsia="方正仿宋_GBK" w:cs="方正仿宋_GBK"/>
          <w:sz w:val="32"/>
          <w:szCs w:val="32"/>
        </w:rPr>
      </w:pPr>
      <w:r>
        <w:rPr>
          <w:rFonts w:hint="eastAsia" w:ascii="方正仿宋_GBK" w:hAnsi="方正仿宋_GBK" w:eastAsia="方正仿宋_GBK" w:cs="方正仿宋_GBK"/>
          <w:sz w:val="32"/>
          <w:szCs w:val="32"/>
        </w:rPr>
        <w:t>此次高峰恰逢婚姻登记“全国通办”政策落地后的首个情人节，便捷政策为异地新人提供极大便利，有效降低时间和经济成本，提升群众幸福感。为弘扬文明婚俗新风，中心在现场发放《</w:t>
      </w:r>
      <w:r>
        <w:rPr>
          <w:rFonts w:hint="eastAsia" w:ascii="方正仿宋_GBK" w:hAnsi="方正仿宋_GBK" w:eastAsia="方正仿宋_GBK" w:cs="方正仿宋_GBK"/>
          <w:sz w:val="32"/>
          <w:szCs w:val="32"/>
          <w:lang w:eastAsia="zh-CN"/>
        </w:rPr>
        <w:t>婚俗改革倡议书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>》，引导新人树立“重登记、轻婚宴”的理念，践行简约文明的婚俗礼仪。</w:t>
      </w:r>
    </w:p>
    <w:p w14:paraId="49DF991B">
      <w:pPr>
        <w:spacing w:before="120" w:after="120" w:line="288" w:lineRule="auto"/>
        <w:ind w:left="0" w:firstLine="640" w:firstLineChars="200"/>
        <w:jc w:val="left"/>
        <w:rPr>
          <w:rFonts w:hint="eastAsia" w:ascii="方正仿宋_GBK" w:hAnsi="方正仿宋_GBK" w:eastAsia="方正仿宋_GBK" w:cs="方正仿宋_GBK"/>
          <w:sz w:val="32"/>
          <w:szCs w:val="32"/>
          <w:lang w:eastAsia="zh-CN"/>
        </w:rPr>
      </w:pPr>
      <w:bookmarkStart w:id="0" w:name="_GoBack"/>
      <w:bookmarkEnd w:id="0"/>
      <w:r>
        <w:rPr>
          <w:rFonts w:hint="eastAsia" w:ascii="方正仿宋_GBK" w:hAnsi="方正仿宋_GBK" w:eastAsia="方正仿宋_GBK" w:cs="方正仿宋_GBK"/>
          <w:sz w:val="32"/>
          <w:szCs w:val="32"/>
          <w:lang w:eastAsia="zh-CN"/>
        </w:rPr>
        <w:drawing>
          <wp:inline distT="0" distB="0" distL="114300" distR="114300">
            <wp:extent cx="5262880" cy="3745230"/>
            <wp:effectExtent l="0" t="0" r="13970" b="7620"/>
            <wp:docPr id="4" name="图片 4" descr="d4066b7f8d7f59a6844e1fe09218b06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 descr="d4066b7f8d7f59a6844e1fe09218b069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262880" cy="37452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30901EF">
      <w:pPr>
        <w:spacing w:before="120" w:after="120" w:line="288" w:lineRule="auto"/>
        <w:ind w:left="0" w:firstLine="640" w:firstLineChars="200"/>
        <w:jc w:val="left"/>
        <w:rPr>
          <w:rFonts w:hint="eastAsia" w:ascii="方正仿宋_GBK" w:hAnsi="方正仿宋_GBK" w:eastAsia="方正仿宋_GBK" w:cs="方正仿宋_GBK"/>
          <w:sz w:val="32"/>
          <w:szCs w:val="32"/>
        </w:rPr>
      </w:pPr>
      <w:r>
        <w:rPr>
          <w:rFonts w:hint="eastAsia" w:ascii="方正仿宋_GBK" w:hAnsi="方正仿宋_GBK" w:eastAsia="方正仿宋_GBK" w:cs="方正仿宋_GBK"/>
          <w:sz w:val="32"/>
          <w:szCs w:val="32"/>
        </w:rPr>
        <w:t>据悉，当</w:t>
      </w:r>
      <w:r>
        <w:rPr>
          <w:rFonts w:hint="eastAsia" w:ascii="方正仿宋_GBK" w:hAnsi="方正仿宋_GBK" w:eastAsia="方正仿宋_GBK" w:cs="方正仿宋_GBK"/>
          <w:sz w:val="32"/>
          <w:szCs w:val="32"/>
          <w:highlight w:val="none"/>
        </w:rPr>
        <w:t>日</w:t>
      </w:r>
      <w:r>
        <w:rPr>
          <w:rFonts w:hint="default" w:ascii="方正仿宋_GBK" w:hAnsi="方正仿宋_GBK" w:eastAsia="方正仿宋_GBK" w:cs="方正仿宋_GBK"/>
          <w:sz w:val="32"/>
          <w:szCs w:val="32"/>
          <w:highlight w:val="none"/>
          <w:lang w:val="en-US"/>
        </w:rPr>
        <w:t>16</w:t>
      </w:r>
      <w:r>
        <w:rPr>
          <w:rFonts w:hint="default" w:ascii="方正仿宋_GBK" w:hAnsi="方正仿宋_GBK" w:eastAsia="方正仿宋_GBK" w:cs="方正仿宋_GBK"/>
          <w:sz w:val="32"/>
          <w:szCs w:val="32"/>
          <w:highlight w:val="none"/>
        </w:rPr>
        <w:t>点</w:t>
      </w:r>
      <w:r>
        <w:rPr>
          <w:rFonts w:hint="default" w:ascii="方正仿宋_GBK" w:hAnsi="方正仿宋_GBK" w:eastAsia="方正仿宋_GBK" w:cs="方正仿宋_GBK"/>
          <w:sz w:val="32"/>
          <w:szCs w:val="32"/>
          <w:highlight w:val="none"/>
          <w:lang w:val="en-US"/>
        </w:rPr>
        <w:t>00</w:t>
      </w:r>
      <w:r>
        <w:rPr>
          <w:rFonts w:hint="default" w:ascii="方正仿宋_GBK" w:hAnsi="方正仿宋_GBK" w:eastAsia="方正仿宋_GBK" w:cs="方正仿宋_GBK"/>
          <w:sz w:val="32"/>
          <w:szCs w:val="32"/>
          <w:highlight w:val="none"/>
        </w:rPr>
        <w:t>分</w:t>
      </w:r>
      <w:r>
        <w:rPr>
          <w:rFonts w:hint="eastAsia" w:ascii="方正仿宋_GBK" w:hAnsi="方正仿宋_GBK" w:eastAsia="方正仿宋_GBK" w:cs="方正仿宋_GBK"/>
          <w:sz w:val="32"/>
          <w:szCs w:val="32"/>
          <w:highlight w:val="none"/>
        </w:rPr>
        <w:t>岳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>阳楼区婚姻登记中心共</w:t>
      </w:r>
      <w:r>
        <w:rPr>
          <w:rFonts w:hint="eastAsia" w:ascii="方正仿宋_GBK" w:hAnsi="方正仿宋_GBK" w:eastAsia="方正仿宋_GBK" w:cs="方正仿宋_GBK"/>
          <w:color w:val="auto"/>
          <w:sz w:val="32"/>
          <w:szCs w:val="32"/>
          <w:highlight w:val="none"/>
        </w:rPr>
        <w:t>为</w:t>
      </w:r>
      <w:r>
        <w:rPr>
          <w:rFonts w:hint="default" w:ascii="方正仿宋_GBK" w:hAnsi="方正仿宋_GBK" w:eastAsia="方正仿宋_GBK" w:cs="方正仿宋_GBK"/>
          <w:color w:val="auto"/>
          <w:sz w:val="32"/>
          <w:szCs w:val="32"/>
          <w:highlight w:val="none"/>
          <w:lang w:val="en-US"/>
        </w:rPr>
        <w:t>11</w:t>
      </w:r>
      <w:r>
        <w:rPr>
          <w:rFonts w:hint="eastAsia" w:ascii="方正仿宋_GBK" w:hAnsi="方正仿宋_GBK" w:eastAsia="方正仿宋_GBK" w:cs="方正仿宋_GBK"/>
          <w:color w:val="auto"/>
          <w:sz w:val="32"/>
          <w:szCs w:val="32"/>
          <w:highlight w:val="none"/>
          <w:lang w:val="en-US" w:eastAsia="zh-CN"/>
        </w:rPr>
        <w:t>6</w:t>
      </w:r>
      <w:r>
        <w:rPr>
          <w:rFonts w:hint="eastAsia" w:ascii="方正仿宋_GBK" w:hAnsi="方正仿宋_GBK" w:eastAsia="方正仿宋_GBK" w:cs="方正仿宋_GBK"/>
          <w:color w:val="auto"/>
          <w:sz w:val="32"/>
          <w:szCs w:val="32"/>
          <w:highlight w:val="none"/>
        </w:rPr>
        <w:t>对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>新人成功办理结婚登记，所有预约及现场申请新人全部顺利办结，实现“零差错、零投诉、零延误”。中心将始终坚守“以人民为中心”的服务理念，常态化优化流程、提升服务质量，融入人文关怀，让婚姻登记有速度、有温度、有仪式感，用贴心服务为新人幸福保驾护航，以小家之美汇聚岳阳楼区和谐大爱。</w:t>
      </w:r>
    </w:p>
    <w:p w14:paraId="72B0B72E">
      <w:pPr>
        <w:spacing w:before="120" w:after="120" w:line="288" w:lineRule="auto"/>
        <w:ind w:left="0" w:firstLine="640" w:firstLineChars="200"/>
        <w:jc w:val="left"/>
        <w:rPr>
          <w:rFonts w:hint="eastAsia" w:ascii="方正仿宋_GBK" w:hAnsi="方正仿宋_GBK" w:eastAsia="方正仿宋_GBK" w:cs="方正仿宋_GBK"/>
          <w:sz w:val="32"/>
          <w:szCs w:val="32"/>
        </w:rPr>
      </w:pPr>
      <w:r>
        <w:rPr>
          <w:rFonts w:hint="eastAsia" w:ascii="方正仿宋_GBK" w:hAnsi="方正仿宋_GBK" w:eastAsia="方正仿宋_GBK" w:cs="方正仿宋_GBK"/>
          <w:sz w:val="32"/>
          <w:szCs w:val="32"/>
        </w:rPr>
        <w:t>愿每一对新人以爱为名、相守相伴，在日常中诠释婚姻真谛，用小家幸福汇聚岳阳楼区和谐发展的暖流。</w:t>
      </w:r>
    </w:p>
    <w:p w14:paraId="0A39C05A">
      <w:pPr>
        <w:spacing w:before="120" w:after="120" w:line="288" w:lineRule="auto"/>
        <w:ind w:left="0" w:firstLine="640" w:firstLineChars="200"/>
        <w:jc w:val="left"/>
        <w:rPr>
          <w:rFonts w:hint="eastAsia" w:ascii="方正仿宋_GBK" w:hAnsi="方正仿宋_GBK" w:eastAsia="方正仿宋_GBK" w:cs="方正仿宋_GBK"/>
          <w:sz w:val="32"/>
          <w:szCs w:val="32"/>
        </w:rPr>
      </w:pPr>
    </w:p>
    <w:p w14:paraId="6C6D6A34">
      <w:pPr>
        <w:spacing w:before="120" w:after="120" w:line="288" w:lineRule="auto"/>
        <w:ind w:left="0" w:firstLine="640" w:firstLineChars="200"/>
        <w:jc w:val="left"/>
        <w:rPr>
          <w:rFonts w:hint="eastAsia" w:ascii="方正仿宋_GBK" w:hAnsi="方正仿宋_GBK" w:eastAsia="方正仿宋_GBK" w:cs="方正仿宋_GBK"/>
          <w:sz w:val="32"/>
          <w:szCs w:val="32"/>
        </w:rPr>
      </w:pPr>
    </w:p>
    <w:p w14:paraId="7BACFD77">
      <w:pPr>
        <w:wordWrap w:val="0"/>
        <w:spacing w:before="120" w:after="120" w:line="288" w:lineRule="auto"/>
        <w:ind w:left="0" w:firstLine="640" w:firstLineChars="200"/>
        <w:jc w:val="right"/>
        <w:rPr>
          <w:rFonts w:hint="default" w:ascii="方正仿宋_GBK" w:hAnsi="方正仿宋_GBK" w:eastAsia="方正仿宋_GBK" w:cs="方正仿宋_GBK"/>
          <w:sz w:val="32"/>
          <w:szCs w:val="32"/>
          <w:lang w:val="en-US" w:eastAsia="zh-CN"/>
        </w:rPr>
      </w:pPr>
      <w:r>
        <w:rPr>
          <w:rFonts w:hint="eastAsia" w:ascii="方正仿宋_GBK" w:hAnsi="方正仿宋_GBK" w:eastAsia="方正仿宋_GBK" w:cs="方正仿宋_GBK"/>
          <w:sz w:val="32"/>
          <w:szCs w:val="32"/>
          <w:lang w:val="en-US" w:eastAsia="zh-CN"/>
        </w:rPr>
        <w:t xml:space="preserve">2026年2月14日    </w:t>
      </w:r>
    </w:p>
    <w:p w14:paraId="271E9EA0">
      <w:pPr>
        <w:spacing w:before="120" w:after="120" w:line="288" w:lineRule="auto"/>
        <w:ind w:left="0"/>
        <w:jc w:val="left"/>
        <w:rPr>
          <w:rFonts w:hint="eastAsia" w:ascii="方正仿宋_GBK" w:hAnsi="方正仿宋_GBK" w:eastAsia="方正仿宋_GBK" w:cs="方正仿宋_GBK"/>
          <w:sz w:val="32"/>
          <w:szCs w:val="32"/>
          <w:lang w:eastAsia="zh-CN"/>
        </w:rPr>
      </w:pPr>
      <w:r>
        <w:rPr>
          <w:rFonts w:hint="eastAsia" w:ascii="方正仿宋_GBK" w:hAnsi="方正仿宋_GBK" w:eastAsia="方正仿宋_GBK" w:cs="方正仿宋_GBK"/>
          <w:sz w:val="32"/>
          <w:szCs w:val="32"/>
          <w:lang w:eastAsia="zh-CN"/>
        </w:rPr>
        <w:t>一审：黎琛</w:t>
      </w:r>
    </w:p>
    <w:p w14:paraId="09940EC2">
      <w:pPr>
        <w:spacing w:before="120" w:after="120" w:line="288" w:lineRule="auto"/>
        <w:ind w:left="0"/>
        <w:jc w:val="left"/>
        <w:rPr>
          <w:rFonts w:hint="eastAsia" w:ascii="方正仿宋_GBK" w:hAnsi="方正仿宋_GBK" w:eastAsia="方正仿宋_GBK" w:cs="方正仿宋_GBK"/>
          <w:sz w:val="32"/>
          <w:szCs w:val="32"/>
          <w:lang w:eastAsia="zh-CN"/>
        </w:rPr>
      </w:pPr>
      <w:r>
        <w:rPr>
          <w:rFonts w:hint="eastAsia" w:ascii="方正仿宋_GBK" w:hAnsi="方正仿宋_GBK" w:eastAsia="方正仿宋_GBK" w:cs="方正仿宋_GBK"/>
          <w:sz w:val="32"/>
          <w:szCs w:val="32"/>
          <w:lang w:eastAsia="zh-CN"/>
        </w:rPr>
        <w:t>二审：黄嘉慧</w:t>
      </w:r>
    </w:p>
    <w:p w14:paraId="61CD7668">
      <w:pPr>
        <w:spacing w:before="120" w:after="120" w:line="288" w:lineRule="auto"/>
        <w:ind w:left="0"/>
        <w:jc w:val="left"/>
        <w:rPr>
          <w:rFonts w:hint="eastAsia" w:ascii="方正仿宋_GBK" w:hAnsi="方正仿宋_GBK" w:eastAsia="方正仿宋_GBK" w:cs="方正仿宋_GBK"/>
          <w:sz w:val="32"/>
          <w:szCs w:val="32"/>
          <w:lang w:eastAsia="zh-CN"/>
        </w:rPr>
      </w:pPr>
      <w:r>
        <w:rPr>
          <w:rFonts w:hint="eastAsia" w:ascii="方正仿宋_GBK" w:hAnsi="方正仿宋_GBK" w:eastAsia="方正仿宋_GBK" w:cs="方正仿宋_GBK"/>
          <w:sz w:val="32"/>
          <w:szCs w:val="32"/>
          <w:lang w:eastAsia="zh-CN"/>
        </w:rPr>
        <w:t>三审：曹慧慧</w:t>
      </w:r>
    </w:p>
    <w:p w14:paraId="4AC0DEFB">
      <w:pPr>
        <w:spacing w:before="120" w:after="120" w:line="288" w:lineRule="auto"/>
        <w:ind w:left="0"/>
        <w:jc w:val="left"/>
        <w:rPr>
          <w:rFonts w:hint="eastAsia" w:ascii="方正仿宋_GBK" w:hAnsi="方正仿宋_GBK" w:eastAsia="方正仿宋_GBK" w:cs="方正仿宋_GBK"/>
          <w:sz w:val="32"/>
          <w:szCs w:val="32"/>
          <w:lang w:eastAsia="zh-CN"/>
        </w:rPr>
      </w:pPr>
      <w:r>
        <w:rPr>
          <w:rFonts w:hint="eastAsia" w:ascii="方正仿宋_GBK" w:hAnsi="方正仿宋_GBK" w:eastAsia="方正仿宋_GBK" w:cs="方正仿宋_GBK"/>
          <w:sz w:val="32"/>
          <w:szCs w:val="32"/>
          <w:lang w:eastAsia="zh-CN"/>
        </w:rPr>
        <w:t>作者：曹慧慧</w:t>
      </w:r>
    </w:p>
    <w:sectPr>
      <w:headerReference r:id="rId3" w:type="default"/>
      <w:footerReference r:id="rId4" w:type="default"/>
      <w:pgSz w:w="11905" w:h="16840"/>
      <w:pgMar w:top="1440" w:right="1800" w:bottom="1440" w:left="1800" w:header="720" w:footer="720" w:gutter="0"/>
      <w:cols w:space="720" w:num="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方正书宋_GBK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altName w:val="MathJax_Vector"/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DejaVu Sans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方正黑体_GBK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MathJax_Vector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方正仿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黑体_GBK">
    <w:panose1 w:val="02000000000000000000"/>
    <w:charset w:val="86"/>
    <w:family w:val="auto"/>
    <w:pitch w:val="default"/>
    <w:sig w:usb0="00000001" w:usb1="0800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E25BEEB"/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4CF6220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cumentProtection w:enforcement="0"/>
  <w:compat>
    <w:useFELayout/>
    <w:splitPgBreakAndParaMark/>
    <w:compatSetting w:name="compatibilityMode" w:uri="http://schemas.microsoft.com/office/word" w:val="12"/>
  </w:compat>
  <w:rsids>
    <w:rsidRoot w:val="00000000"/>
    <w:rsid w:val="2BF78F0A"/>
    <w:rsid w:val="33BA4ADF"/>
    <w:rsid w:val="3D7E98F5"/>
    <w:rsid w:val="3FF962A9"/>
    <w:rsid w:val="6EFBBDF4"/>
    <w:rsid w:val="BF196F52"/>
    <w:rsid w:val="EDFF6B1C"/>
    <w:rsid w:val="F1FD825E"/>
    <w:rsid w:val="FFB24C80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sz w:val="21"/>
      <w:szCs w:val="22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image" Target="media/image2.jpeg"/><Relationship Id="rId6" Type="http://schemas.openxmlformats.org/officeDocument/2006/relationships/image" Target="media/image1.jpeg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Pages>3</Pages>
  <TotalTime>30</TotalTime>
  <ScaleCrop>false</ScaleCrop>
  <LinksUpToDate>false</LinksUpToDate>
  <Application>WPS Office_12.8.2.21176_F1E327BC-269C-435d-A152-05C5408002CA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2026-02-15T02:35:00Z</dcterms:created>
  <dc:creator>Apache POI</dc:creator>
  <cp:lastModifiedBy>kylin</cp:lastModifiedBy>
  <dcterms:modified xsi:type="dcterms:W3CDTF">2026-02-14T16:30:51Z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2052-12.8.2.21176</vt:lpwstr>
  </property>
  <property fmtid="{D5CDD505-2E9C-101B-9397-08002B2CF9AE}" pid="3" name="ICV">
    <vt:lpwstr>275D4EC27F0889C53D8E8E69B00797E3_42</vt:lpwstr>
  </property>
</Properties>
</file>