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D627D"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附件3</w:t>
      </w:r>
    </w:p>
    <w:p w14:paraId="6CAE424D"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安乡县大鲸港镇安乡菜薹种植基地七家片区2026年基础设施配套建设以工代赈项目</w:t>
      </w:r>
    </w:p>
    <w:p w14:paraId="7BC89F51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混凝土砌块（路缘砌边用）报价单及参数清单</w:t>
      </w:r>
    </w:p>
    <w:p w14:paraId="388CC091"/>
    <w:p w14:paraId="5B87D07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项目名称：安乡县大鲸港镇安乡菜薹种植基地七家片区2026年基础设施配套建设以工代赈项目</w:t>
      </w:r>
    </w:p>
    <w:p w14:paraId="0778F14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采购内容：产业路两侧混凝土路缘砌边用砌块</w:t>
      </w:r>
    </w:p>
    <w:p w14:paraId="4DE90F0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采购数量：约35046.00平方米（实际结算数量以工程计量为准）</w:t>
      </w:r>
    </w:p>
    <w:p w14:paraId="7B20E0B6">
      <w:pPr>
        <w:rPr>
          <w:rFonts w:hint="eastAsia" w:eastAsia="思源黑体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技术参数要求：混凝土预制砌块（或现浇混凝土砌边），强度等级不低于C20，表面平整、棱角分明，几何尺寸符合设计要求，灰缝宽度控制在8—12mm，砌筑后须勾缝、养护不少于7天；进场时须提供出厂合格证及质量检测报告。</w:t>
      </w:r>
    </w:p>
    <w:tbl>
      <w:tblPr>
        <w:tblStyle w:val="3"/>
        <w:tblW w:w="9606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900"/>
        <w:gridCol w:w="1400"/>
        <w:gridCol w:w="700"/>
        <w:gridCol w:w="1100"/>
        <w:gridCol w:w="1100"/>
        <w:gridCol w:w="1300"/>
        <w:gridCol w:w="1406"/>
      </w:tblGrid>
      <w:tr w14:paraId="604941C5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shd w:val="clear" w:color="auto" w:fill="D5E8F0"/>
          </w:tcPr>
          <w:p w14:paraId="35C7B625"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900" w:type="dxa"/>
            <w:shd w:val="clear" w:color="auto" w:fill="D5E8F0"/>
          </w:tcPr>
          <w:p w14:paraId="027BBCAC">
            <w:r>
              <w:rPr>
                <w:rFonts w:ascii="Times New Roman" w:hAnsi="Times New Roman" w:eastAsia="思源黑体" w:cs="Times New Roman"/>
                <w:b/>
                <w:bCs/>
              </w:rPr>
              <w:t>材料名称</w:t>
            </w:r>
          </w:p>
        </w:tc>
        <w:tc>
          <w:tcPr>
            <w:tcW w:w="1400" w:type="dxa"/>
            <w:shd w:val="clear" w:color="auto" w:fill="D5E8F0"/>
          </w:tcPr>
          <w:p w14:paraId="5F13147F">
            <w:r>
              <w:rPr>
                <w:rFonts w:ascii="Times New Roman" w:hAnsi="Times New Roman" w:eastAsia="思源黑体" w:cs="Times New Roman"/>
                <w:b/>
                <w:bCs/>
              </w:rPr>
              <w:t>规格型号</w:t>
            </w:r>
          </w:p>
        </w:tc>
        <w:tc>
          <w:tcPr>
            <w:tcW w:w="700" w:type="dxa"/>
            <w:shd w:val="clear" w:color="auto" w:fill="D5E8F0"/>
          </w:tcPr>
          <w:p w14:paraId="63D47015"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1100" w:type="dxa"/>
            <w:shd w:val="clear" w:color="auto" w:fill="D5E8F0"/>
          </w:tcPr>
          <w:p w14:paraId="04095F3A">
            <w:r>
              <w:rPr>
                <w:rFonts w:ascii="Times New Roman" w:hAnsi="Times New Roman" w:eastAsia="思源黑体" w:cs="Times New Roman"/>
                <w:b/>
                <w:bCs/>
              </w:rPr>
              <w:t>采购数量</w:t>
            </w:r>
          </w:p>
        </w:tc>
        <w:tc>
          <w:tcPr>
            <w:tcW w:w="1100" w:type="dxa"/>
            <w:shd w:val="clear" w:color="auto" w:fill="D5E8F0"/>
          </w:tcPr>
          <w:p w14:paraId="1B54B466">
            <w:r>
              <w:rPr>
                <w:rFonts w:ascii="Times New Roman" w:hAnsi="Times New Roman" w:eastAsia="思源黑体" w:cs="Times New Roman"/>
                <w:b/>
                <w:bCs/>
              </w:rPr>
              <w:t>控制单价（元）</w:t>
            </w:r>
          </w:p>
        </w:tc>
        <w:tc>
          <w:tcPr>
            <w:tcW w:w="1300" w:type="dxa"/>
            <w:shd w:val="clear" w:color="auto" w:fill="D5E8F0"/>
          </w:tcPr>
          <w:p w14:paraId="760EC3FF"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406" w:type="dxa"/>
            <w:shd w:val="clear" w:color="auto" w:fill="D5E8F0"/>
          </w:tcPr>
          <w:p w14:paraId="3B7A5C3B"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 w14:paraId="17D1E059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09F50CDE">
            <w:pPr>
              <w:rPr>
                <w:rFonts w:ascii="Times New Roman" w:hAnsi="Times New Roman" w:eastAsia="思源黑体" w:cs="Times New Roman"/>
              </w:rPr>
            </w:pPr>
          </w:p>
          <w:p w14:paraId="24A959A7"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900" w:type="dxa"/>
          </w:tcPr>
          <w:p w14:paraId="2940CFB4">
            <w:r>
              <w:rPr>
                <w:rFonts w:ascii="Times New Roman" w:hAnsi="Times New Roman" w:eastAsia="思源黑体" w:cs="Times New Roman"/>
              </w:rPr>
              <w:t>混凝土砌块（路缘砌边用）</w:t>
            </w:r>
          </w:p>
        </w:tc>
        <w:tc>
          <w:tcPr>
            <w:tcW w:w="1400" w:type="dxa"/>
          </w:tcPr>
          <w:p w14:paraId="682E4FDB">
            <w:r>
              <w:rPr>
                <w:rFonts w:ascii="Times New Roman" w:hAnsi="Times New Roman" w:eastAsia="思源黑体" w:cs="Times New Roman"/>
              </w:rPr>
              <w:t>C20预制/现浇</w:t>
            </w:r>
          </w:p>
        </w:tc>
        <w:tc>
          <w:tcPr>
            <w:tcW w:w="700" w:type="dxa"/>
          </w:tcPr>
          <w:p w14:paraId="459D7A18">
            <w:r>
              <w:rPr>
                <w:rFonts w:ascii="Times New Roman" w:hAnsi="Times New Roman" w:eastAsia="思源黑体" w:cs="Times New Roman"/>
              </w:rPr>
              <w:t>平方米</w:t>
            </w:r>
          </w:p>
        </w:tc>
        <w:tc>
          <w:tcPr>
            <w:tcW w:w="1100" w:type="dxa"/>
          </w:tcPr>
          <w:p w14:paraId="1B4C7600">
            <w:r>
              <w:rPr>
                <w:rFonts w:ascii="Times New Roman" w:hAnsi="Times New Roman" w:eastAsia="思源黑体" w:cs="Times New Roman"/>
              </w:rPr>
              <w:t>35046.00</w:t>
            </w:r>
          </w:p>
        </w:tc>
        <w:tc>
          <w:tcPr>
            <w:tcW w:w="1100" w:type="dxa"/>
          </w:tcPr>
          <w:p w14:paraId="3AEB217B">
            <w:r>
              <w:rPr>
                <w:rFonts w:ascii="Times New Roman" w:hAnsi="Times New Roman" w:eastAsia="思源黑体" w:cs="Times New Roman"/>
              </w:rPr>
              <w:t>130.00</w:t>
            </w:r>
          </w:p>
        </w:tc>
        <w:tc>
          <w:tcPr>
            <w:tcW w:w="1300" w:type="dxa"/>
          </w:tcPr>
          <w:p w14:paraId="5665AB48">
            <w:r>
              <w:rPr>
                <w:rFonts w:ascii="Times New Roman" w:hAnsi="Times New Roman" w:eastAsia="思源黑体" w:cs="Times New Roman"/>
              </w:rPr>
              <w:t>4555980.00</w:t>
            </w:r>
          </w:p>
        </w:tc>
        <w:tc>
          <w:tcPr>
            <w:tcW w:w="1406" w:type="dxa"/>
          </w:tcPr>
          <w:p w14:paraId="319C82C9">
            <w:r>
              <w:rPr>
                <w:rFonts w:ascii="Times New Roman" w:hAnsi="Times New Roman" w:eastAsia="思源黑体" w:cs="Times New Roman"/>
              </w:rPr>
              <w:t>含材料费、运输费、装卸费、税金</w:t>
            </w:r>
          </w:p>
        </w:tc>
      </w:tr>
      <w:tr w14:paraId="7075886D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698E7077">
            <w:r>
              <w:rPr>
                <w:rFonts w:ascii="Times New Roman" w:hAnsi="Times New Roman" w:eastAsia="思源黑体" w:cs="Times New Roman"/>
              </w:rPr>
              <w:t>合计</w:t>
            </w:r>
          </w:p>
        </w:tc>
        <w:tc>
          <w:tcPr>
            <w:tcW w:w="1900" w:type="dxa"/>
          </w:tcPr>
          <w:p w14:paraId="0C5622BB"/>
        </w:tc>
        <w:tc>
          <w:tcPr>
            <w:tcW w:w="1400" w:type="dxa"/>
          </w:tcPr>
          <w:p w14:paraId="33E20A55"/>
        </w:tc>
        <w:tc>
          <w:tcPr>
            <w:tcW w:w="700" w:type="dxa"/>
          </w:tcPr>
          <w:p w14:paraId="144CD4E7"/>
        </w:tc>
        <w:tc>
          <w:tcPr>
            <w:tcW w:w="1100" w:type="dxa"/>
          </w:tcPr>
          <w:p w14:paraId="0B997136">
            <w:r>
              <w:rPr>
                <w:rFonts w:ascii="Times New Roman" w:hAnsi="Times New Roman" w:eastAsia="思源黑体" w:cs="Times New Roman"/>
              </w:rPr>
              <w:t>35046.00</w:t>
            </w:r>
          </w:p>
        </w:tc>
        <w:tc>
          <w:tcPr>
            <w:tcW w:w="1100" w:type="dxa"/>
          </w:tcPr>
          <w:p w14:paraId="7EF5A08E"/>
        </w:tc>
        <w:tc>
          <w:tcPr>
            <w:tcW w:w="1300" w:type="dxa"/>
          </w:tcPr>
          <w:p w14:paraId="493B6898">
            <w:r>
              <w:rPr>
                <w:rFonts w:ascii="Times New Roman" w:hAnsi="Times New Roman" w:eastAsia="思源黑体" w:cs="Times New Roman"/>
              </w:rPr>
              <w:t>4555980.00</w:t>
            </w:r>
          </w:p>
        </w:tc>
        <w:tc>
          <w:tcPr>
            <w:tcW w:w="1406" w:type="dxa"/>
          </w:tcPr>
          <w:p w14:paraId="527A84E4"/>
        </w:tc>
      </w:tr>
    </w:tbl>
    <w:p w14:paraId="33E5E92C"/>
    <w:p w14:paraId="6331E1B0">
      <w:pPr>
        <w:rPr>
          <w:rFonts w:hint="eastAsia" w:ascii="仿宋" w:hAnsi="仿宋" w:eastAsia="仿宋" w:cs="仿宋"/>
          <w:sz w:val="32"/>
          <w:szCs w:val="32"/>
        </w:rPr>
      </w:pPr>
    </w:p>
    <w:p w14:paraId="7659047D">
      <w:pPr>
        <w:rPr>
          <w:rFonts w:hint="eastAsia" w:ascii="仿宋" w:hAnsi="仿宋" w:eastAsia="仿宋" w:cs="仿宋"/>
          <w:sz w:val="32"/>
          <w:szCs w:val="32"/>
        </w:rPr>
      </w:pPr>
    </w:p>
    <w:p w14:paraId="7769B7C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报价说明：上表控制单价参照《公路工程建设项目投资估算编制办法》（JTG 3830-2018）及常德市2025年第6期动态基价测算，供比选评审参考；报价为一次性总价，包含材料费、税金、运输费、装卸费及全套售后服务，采购方不承担其他费用。</w:t>
      </w:r>
    </w:p>
    <w:p w14:paraId="3398C58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上表采购数量按投资估算表各段混凝土砌边工程量汇总测算（19536＋9000＋1955＋1955＋2300＋2300＝35046平方米），最终结算以实际工程计量为准。</w:t>
      </w:r>
    </w:p>
    <w:p w14:paraId="1A898E7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2. 报价单位（盖章）：__________________  </w:t>
      </w:r>
    </w:p>
    <w:p w14:paraId="6E984C6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法定代表人或授权人（签字）：__________________</w:t>
      </w:r>
    </w:p>
    <w:p w14:paraId="3D4DCE3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报价日期：______年______月______日</w:t>
      </w:r>
    </w:p>
    <w:p w14:paraId="3D402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EE8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352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629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7D2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8F85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5A4B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2C1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A5A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1AD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841F5"/>
    <w:rsid w:val="08C841F5"/>
    <w:rsid w:val="0C9910B8"/>
    <w:rsid w:val="0CB932C5"/>
    <w:rsid w:val="16435794"/>
    <w:rsid w:val="271D634D"/>
    <w:rsid w:val="274E2589"/>
    <w:rsid w:val="280A073E"/>
    <w:rsid w:val="2CB20162"/>
    <w:rsid w:val="2EF11648"/>
    <w:rsid w:val="301F28AC"/>
    <w:rsid w:val="340E7E32"/>
    <w:rsid w:val="442C18EF"/>
    <w:rsid w:val="4F232F25"/>
    <w:rsid w:val="512E7271"/>
    <w:rsid w:val="54767CE1"/>
    <w:rsid w:val="59281F8A"/>
    <w:rsid w:val="5AF36F67"/>
    <w:rsid w:val="70B829C6"/>
    <w:rsid w:val="7FD1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1222</Words>
  <Characters>1449</Characters>
  <Lines>0</Lines>
  <Paragraphs>0</Paragraphs>
  <TotalTime>2</TotalTime>
  <ScaleCrop>false</ScaleCrop>
  <LinksUpToDate>false</LinksUpToDate>
  <CharactersWithSpaces>1461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2026-09-28T06:37:00Z</dcterms:created>
  <dc:creator>蛙人乌卡卡</dc:creator>
  <cp:lastModifiedBy>小羊快跑</cp:lastModifiedBy>
  <dcterms:modified xsi:type="dcterms:W3CDTF">2026-09-28T09:19:40Z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6EA83838AD804F1D80C65B5E0020BDDF_13</vt:lpwstr>
  </property>
  <property fmtid="{D5CDD505-2E9C-101B-9397-08002B2CF9AE}" pid="4" name="KSOTemplateDocerSaveRecord">
    <vt:lpwstr>eyJoZGlkIjoiM2NlOTQwMDM4N2Q3YzJiMWJkOWY1NTg2NWE3ZjY2ODIiLCJ1c2VySWQiOiIzOTI3MDM0NTEifQ==</vt:lpwstr>
  </property>
</Properties>
</file>